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Regulamin konferencji online „Dziewczyny na fali“</w:t>
      </w:r>
    </w:p>
    <w:p w:rsidR="00CC784C" w:rsidRPr="00CB72C8" w:rsidRDefault="00CC784C" w:rsidP="00CC784C">
      <w:pPr>
        <w:pStyle w:val="NormalnyWeb"/>
        <w:rPr>
          <w:rFonts w:asciiTheme="minorHAnsi" w:hAnsiTheme="minorHAnsi" w:cstheme="minorHAnsi"/>
          <w:color w:val="auto"/>
          <w:sz w:val="22"/>
          <w:szCs w:val="22"/>
        </w:rPr>
      </w:pP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§1. POSTANOWIENIA OGÓLNE</w:t>
      </w:r>
    </w:p>
    <w:p w:rsidR="002C093F" w:rsidRPr="00CB72C8" w:rsidRDefault="00B90209">
      <w:pPr>
        <w:pStyle w:val="Tekstpodstawowy"/>
        <w:suppressAutoHyphens w:val="0"/>
        <w:snapToGrid w:val="0"/>
        <w:spacing w:after="0" w:line="240" w:lineRule="auto"/>
        <w:jc w:val="both"/>
        <w:rPr>
          <w:rFonts w:cstheme="minorHAnsi"/>
        </w:rPr>
      </w:pPr>
      <w:r w:rsidRPr="00CB72C8">
        <w:rPr>
          <w:rFonts w:cstheme="minorHAnsi"/>
        </w:rPr>
        <w:t>1. Regulamin obowiązuje od momentu ogłoszenia naboru uczestników.</w:t>
      </w:r>
    </w:p>
    <w:p w:rsidR="002C093F" w:rsidRPr="00CB72C8" w:rsidRDefault="00B90209">
      <w:pPr>
        <w:pStyle w:val="Tekstpodstawowy"/>
        <w:suppressAutoHyphens w:val="0"/>
        <w:snapToGrid w:val="0"/>
        <w:spacing w:after="0" w:line="240" w:lineRule="auto"/>
        <w:jc w:val="both"/>
        <w:rPr>
          <w:rFonts w:cstheme="minorHAnsi"/>
        </w:rPr>
      </w:pPr>
      <w:r w:rsidRPr="00CB72C8">
        <w:rPr>
          <w:rFonts w:cstheme="minorHAnsi"/>
        </w:rPr>
        <w:t>2. Pojęcia użyte w Regulaminie oznaczają:</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Cena – cena za udział w konferencji online,</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Dane osobowe – dane pozwalające na zidentyfikowanie osoby fizycznej,</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Konferencja – konferencja „Dziewczyny na fali” organizowana w dniu 8 marca 2021 na zasadach określonych w Regulaminie,</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shd w:val="clear" w:color="auto" w:fill="FFFFFF"/>
        </w:rPr>
        <w:t>Nabywca – podmiot, dla którego wystawiana jest faktura za udział Uczestnika lub Uczestników w Konferencji online</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Organizator – Narodowe Muzeum Morskie w Gdańsku</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osoba trzecia – osoba fizyczna, osoba prawna albo jednostka organizacyjna nie posiadająca osobowości prawnej w rozumieniu przepisów prawa polskiego inna niż Organizator, Uczestnik,</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Regulamin – niniejszy dokument określający zasady i warunki konferencji online, określający prawa i obowiązki Organizatora i Uczestnika,</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Rejestracja – czynność dokonywana w celu zgłoszenia Uczestnika do udziału w konferencji online,</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siła wyższa – zdarzenie zewnętrzne, nie dające się przewidzieć, o charakterze przypadkowym lub naturalnym (żywiołowym), jak np.: pożar, wybuch, awaria zasilania, trzęsienie ziemi, powódź, oberwanie chmury, zamieszki, działania organów cywilnych lub wojskowych, wojna, akty terroryzmu</w:t>
      </w:r>
      <w:r w:rsidR="00EC0BBC" w:rsidRPr="00CB72C8">
        <w:rPr>
          <w:rFonts w:cstheme="minorHAnsi"/>
        </w:rPr>
        <w:t xml:space="preserve">, </w:t>
      </w:r>
      <w:r w:rsidRPr="00CB72C8">
        <w:rPr>
          <w:rFonts w:cstheme="minorHAnsi"/>
        </w:rPr>
        <w:t>(w tym cyberataki)</w:t>
      </w:r>
      <w:r w:rsidR="00CC784C" w:rsidRPr="00CB72C8">
        <w:rPr>
          <w:rFonts w:cstheme="minorHAnsi"/>
        </w:rPr>
        <w:t>, epidemie</w:t>
      </w:r>
      <w:r w:rsidRPr="00CB72C8">
        <w:rPr>
          <w:rFonts w:cstheme="minorHAnsi"/>
        </w:rPr>
        <w:t>,</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 xml:space="preserve">Uczestnik – osoba fizyczna, która zawarła Umowę z Organizatorem </w:t>
      </w:r>
    </w:p>
    <w:p w:rsidR="002C093F" w:rsidRPr="00CB72C8" w:rsidRDefault="00B90209">
      <w:pPr>
        <w:pStyle w:val="Tekstpodstawowy"/>
        <w:numPr>
          <w:ilvl w:val="0"/>
          <w:numId w:val="2"/>
        </w:numPr>
        <w:suppressAutoHyphens w:val="0"/>
        <w:snapToGrid w:val="0"/>
        <w:spacing w:after="0" w:line="240" w:lineRule="auto"/>
        <w:jc w:val="both"/>
        <w:rPr>
          <w:rFonts w:cstheme="minorHAnsi"/>
        </w:rPr>
      </w:pPr>
      <w:r w:rsidRPr="00CB72C8">
        <w:rPr>
          <w:rFonts w:cstheme="minorHAnsi"/>
        </w:rPr>
        <w:t>Umowa – umowa o udział i przeprowadzenie konferencji online zawarta pomiędzy Uczestnikiem i Organizatorem w momencie potwierdzenia Rejestracji, na zasadach określonych w Regulaminie.</w:t>
      </w:r>
    </w:p>
    <w:p w:rsidR="00C6158C" w:rsidRPr="00CB72C8" w:rsidRDefault="00C6158C">
      <w:pPr>
        <w:pStyle w:val="Tekstpodstawowy"/>
        <w:numPr>
          <w:ilvl w:val="0"/>
          <w:numId w:val="2"/>
        </w:numPr>
        <w:suppressAutoHyphens w:val="0"/>
        <w:snapToGrid w:val="0"/>
        <w:spacing w:after="0" w:line="240" w:lineRule="auto"/>
        <w:jc w:val="both"/>
        <w:rPr>
          <w:rFonts w:cstheme="minorHAnsi"/>
        </w:rPr>
      </w:pPr>
      <w:r w:rsidRPr="00CB72C8">
        <w:rPr>
          <w:rStyle w:val="Pogrubienie"/>
          <w:rFonts w:cstheme="minorHAnsi"/>
          <w:b w:val="0"/>
          <w:bCs w:val="0"/>
          <w:bdr w:val="none" w:sz="0" w:space="0" w:color="auto" w:frame="1"/>
          <w:shd w:val="clear" w:color="auto" w:fill="FFFFFF"/>
        </w:rPr>
        <w:t>Konsument</w:t>
      </w:r>
      <w:r w:rsidRPr="00CB72C8">
        <w:rPr>
          <w:rFonts w:cstheme="minorHAnsi"/>
          <w:b/>
          <w:bCs/>
          <w:shd w:val="clear" w:color="auto" w:fill="FFFFFF"/>
        </w:rPr>
        <w:t> </w:t>
      </w:r>
      <w:r w:rsidRPr="00CB72C8">
        <w:rPr>
          <w:rFonts w:cstheme="minorHAnsi"/>
          <w:shd w:val="clear" w:color="auto" w:fill="FFFFFF"/>
        </w:rPr>
        <w:t>– zgodnie z definicją konsumenta zawartą w art. 22(1) Kodeksu cywilnego.</w:t>
      </w:r>
    </w:p>
    <w:p w:rsidR="00C6158C" w:rsidRPr="00CB72C8" w:rsidRDefault="00C6158C">
      <w:pPr>
        <w:pStyle w:val="Tekstpodstawowy"/>
        <w:numPr>
          <w:ilvl w:val="0"/>
          <w:numId w:val="2"/>
        </w:numPr>
        <w:suppressAutoHyphens w:val="0"/>
        <w:snapToGrid w:val="0"/>
        <w:spacing w:after="0" w:line="240" w:lineRule="auto"/>
        <w:jc w:val="both"/>
        <w:rPr>
          <w:rFonts w:cstheme="minorHAnsi"/>
        </w:rPr>
      </w:pPr>
      <w:r w:rsidRPr="00CB72C8">
        <w:rPr>
          <w:rStyle w:val="Pogrubienie"/>
          <w:rFonts w:cstheme="minorHAnsi"/>
          <w:b w:val="0"/>
          <w:bCs w:val="0"/>
          <w:bdr w:val="none" w:sz="0" w:space="0" w:color="auto" w:frame="1"/>
          <w:shd w:val="clear" w:color="auto" w:fill="FFFFFF"/>
        </w:rPr>
        <w:t>Przedsiębiorca-Konsument </w:t>
      </w:r>
      <w:r w:rsidRPr="00CB72C8">
        <w:rPr>
          <w:rFonts w:cstheme="minorHAnsi"/>
          <w:b/>
          <w:bCs/>
          <w:shd w:val="clear" w:color="auto" w:fill="FFFFFF"/>
        </w:rPr>
        <w:t>-</w:t>
      </w:r>
      <w:r w:rsidRPr="00CB72C8">
        <w:rPr>
          <w:rFonts w:cstheme="minorHAnsi"/>
          <w:shd w:val="clear" w:color="auto" w:fill="FFFFFF"/>
        </w:rPr>
        <w:t xml:space="preserve"> osoba fizyczna prowadząca jednoosobową działalność gospodarczą, posiadająca wpis do Centralnej Ewidencji Działalności Gospodarczej, zawierająca umowę bezpośrednio związaną z jej działalnością gospodarczą, ale nie posiadającą dla niej charakteru zawodowego, wynikającego z przedmiotu wykonywanej działalności gospodarczej, weryfikowanego na podstawie przepisów o Centralnej Ewidencji i Informacji o Działalności Gospodarczej. Przy czym dotyczy to tylko umów zawieranych na odległość oraz poza lokalem przedsiębiorstwa.</w:t>
      </w:r>
    </w:p>
    <w:p w:rsidR="00CC784C" w:rsidRPr="00CB72C8" w:rsidRDefault="00CC784C" w:rsidP="00CC784C">
      <w:pPr>
        <w:pStyle w:val="NormalnyWeb"/>
        <w:rPr>
          <w:rFonts w:asciiTheme="minorHAnsi" w:hAnsiTheme="minorHAnsi" w:cstheme="minorHAnsi"/>
          <w:color w:val="auto"/>
          <w:sz w:val="22"/>
          <w:szCs w:val="22"/>
        </w:rPr>
      </w:pP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§2. WYMAGANIA TECHNICZNE</w:t>
      </w:r>
    </w:p>
    <w:p w:rsidR="002C093F" w:rsidRPr="00CB72C8" w:rsidRDefault="00B90209" w:rsidP="00CC784C">
      <w:pPr>
        <w:pStyle w:val="NormalnyWeb"/>
        <w:rPr>
          <w:rFonts w:asciiTheme="minorHAnsi" w:hAnsiTheme="minorHAnsi" w:cstheme="minorHAnsi"/>
          <w:b/>
          <w:color w:val="auto"/>
          <w:sz w:val="22"/>
          <w:szCs w:val="22"/>
        </w:rPr>
      </w:pPr>
      <w:r w:rsidRPr="00CB72C8">
        <w:rPr>
          <w:rFonts w:asciiTheme="minorHAnsi" w:hAnsiTheme="minorHAnsi" w:cstheme="minorHAnsi"/>
          <w:color w:val="auto"/>
          <w:sz w:val="22"/>
          <w:szCs w:val="22"/>
        </w:rPr>
        <w:t>Rejestracja, przeglądanie strony internetowej oraz udział w Konferencji online wymaga połączenia z Internetem. Należy korzystać z urządzenia i sieci Internet.</w:t>
      </w:r>
    </w:p>
    <w:p w:rsidR="00CC784C" w:rsidRPr="00CB72C8" w:rsidRDefault="00CC784C" w:rsidP="00CC784C">
      <w:pPr>
        <w:pStyle w:val="NormalnyWeb"/>
        <w:rPr>
          <w:rFonts w:asciiTheme="minorHAnsi" w:hAnsiTheme="minorHAnsi" w:cstheme="minorHAnsi"/>
          <w:color w:val="auto"/>
          <w:sz w:val="22"/>
          <w:szCs w:val="22"/>
        </w:rPr>
      </w:pP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§3. REJESTRACJA</w:t>
      </w:r>
    </w:p>
    <w:p w:rsidR="002C093F" w:rsidRPr="00CB72C8" w:rsidRDefault="00B90209" w:rsidP="00CC784C">
      <w:pPr>
        <w:pStyle w:val="NormalnyWeb"/>
        <w:rPr>
          <w:rFonts w:asciiTheme="minorHAnsi" w:hAnsiTheme="minorHAnsi" w:cstheme="minorHAnsi"/>
          <w:b/>
          <w:color w:val="auto"/>
          <w:sz w:val="22"/>
          <w:szCs w:val="22"/>
        </w:rPr>
      </w:pPr>
      <w:r w:rsidRPr="00CB72C8">
        <w:rPr>
          <w:rFonts w:asciiTheme="minorHAnsi" w:hAnsiTheme="minorHAnsi" w:cstheme="minorHAnsi"/>
          <w:color w:val="auto"/>
          <w:sz w:val="22"/>
          <w:szCs w:val="22"/>
        </w:rPr>
        <w:t xml:space="preserve">1. Rejestracji można dokonać wyłącznie poprzez zgłoszenie na adres e-mail </w:t>
      </w:r>
      <w:hyperlink r:id="rId5">
        <w:r w:rsidRPr="00CB72C8">
          <w:rPr>
            <w:rStyle w:val="czeinternetowe"/>
            <w:rFonts w:asciiTheme="minorHAnsi" w:hAnsiTheme="minorHAnsi" w:cstheme="minorHAnsi"/>
            <w:color w:val="auto"/>
            <w:sz w:val="22"/>
            <w:szCs w:val="22"/>
          </w:rPr>
          <w:t>kobietynafali@nmm.pl</w:t>
        </w:r>
      </w:hyperlink>
      <w:r w:rsidRPr="00CB72C8">
        <w:rPr>
          <w:rFonts w:asciiTheme="minorHAnsi" w:hAnsiTheme="minorHAnsi" w:cstheme="minorHAnsi"/>
          <w:color w:val="auto"/>
          <w:sz w:val="22"/>
          <w:szCs w:val="22"/>
        </w:rPr>
        <w:t xml:space="preserve">. W treści maila należy podać: imię, nazwisko oraz e-mail, który będzie używany do rejestracji </w:t>
      </w:r>
      <w:r w:rsidR="009237AE" w:rsidRPr="00CB72C8">
        <w:rPr>
          <w:rFonts w:asciiTheme="minorHAnsi" w:hAnsiTheme="minorHAnsi" w:cstheme="minorHAnsi"/>
          <w:color w:val="auto"/>
          <w:sz w:val="22"/>
          <w:szCs w:val="22"/>
        </w:rPr>
        <w:t xml:space="preserve">Uczestnika </w:t>
      </w:r>
    </w:p>
    <w:p w:rsidR="00CC784C" w:rsidRPr="00CB72C8" w:rsidRDefault="00B90209" w:rsidP="00CC784C">
      <w:pPr>
        <w:pStyle w:val="NormalnyWeb"/>
        <w:rPr>
          <w:rFonts w:asciiTheme="minorHAnsi" w:hAnsiTheme="minorHAnsi" w:cstheme="minorHAnsi"/>
          <w:b/>
          <w:color w:val="auto"/>
          <w:sz w:val="22"/>
          <w:szCs w:val="22"/>
        </w:rPr>
      </w:pPr>
      <w:r w:rsidRPr="00CB72C8">
        <w:rPr>
          <w:rFonts w:asciiTheme="minorHAnsi" w:hAnsiTheme="minorHAnsi" w:cstheme="minorHAnsi"/>
          <w:color w:val="auto"/>
          <w:sz w:val="22"/>
          <w:szCs w:val="22"/>
        </w:rPr>
        <w:t>2. Warunkiem udziału w konferencji online jest</w:t>
      </w:r>
      <w:r w:rsidR="00CC784C" w:rsidRPr="00CB72C8">
        <w:rPr>
          <w:rFonts w:asciiTheme="minorHAnsi" w:hAnsiTheme="minorHAnsi" w:cstheme="minorHAnsi"/>
          <w:b/>
          <w:color w:val="auto"/>
          <w:sz w:val="22"/>
          <w:szCs w:val="22"/>
        </w:rPr>
        <w:t>:</w:t>
      </w:r>
    </w:p>
    <w:p w:rsidR="002C093F" w:rsidRPr="00CB72C8" w:rsidRDefault="00CC784C" w:rsidP="00CC784C">
      <w:pPr>
        <w:pStyle w:val="NormalnyWeb"/>
        <w:rPr>
          <w:rFonts w:asciiTheme="minorHAnsi" w:hAnsiTheme="minorHAnsi" w:cstheme="minorHAnsi"/>
          <w:b/>
          <w:color w:val="auto"/>
          <w:sz w:val="22"/>
          <w:szCs w:val="22"/>
        </w:rPr>
      </w:pPr>
      <w:r w:rsidRPr="00CB72C8">
        <w:rPr>
          <w:rFonts w:asciiTheme="minorHAnsi" w:hAnsiTheme="minorHAnsi" w:cstheme="minorHAnsi"/>
          <w:bCs/>
          <w:color w:val="auto"/>
          <w:sz w:val="22"/>
          <w:szCs w:val="22"/>
        </w:rPr>
        <w:t>a)</w:t>
      </w:r>
      <w:r w:rsidRPr="00CB72C8">
        <w:rPr>
          <w:rFonts w:asciiTheme="minorHAnsi" w:hAnsiTheme="minorHAnsi" w:cstheme="minorHAnsi"/>
          <w:b/>
          <w:color w:val="auto"/>
          <w:sz w:val="22"/>
          <w:szCs w:val="22"/>
        </w:rPr>
        <w:t xml:space="preserve"> </w:t>
      </w:r>
      <w:r w:rsidR="00B90209" w:rsidRPr="00CB72C8">
        <w:rPr>
          <w:rFonts w:asciiTheme="minorHAnsi" w:hAnsiTheme="minorHAnsi" w:cstheme="minorHAnsi"/>
          <w:color w:val="auto"/>
          <w:sz w:val="22"/>
          <w:szCs w:val="22"/>
        </w:rPr>
        <w:t xml:space="preserve"> przeczytanie i akceptacja postanowień Regulaminu</w:t>
      </w:r>
      <w:r w:rsidR="000B5CBE" w:rsidRPr="00CB72C8">
        <w:rPr>
          <w:rFonts w:asciiTheme="minorHAnsi" w:hAnsiTheme="minorHAnsi" w:cstheme="minorHAnsi"/>
          <w:color w:val="auto"/>
          <w:sz w:val="22"/>
          <w:szCs w:val="22"/>
        </w:rPr>
        <w:t>;</w:t>
      </w:r>
    </w:p>
    <w:p w:rsidR="00CC784C" w:rsidRPr="00CB72C8" w:rsidRDefault="00CC784C"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b) dostęp do komputera, laptopa lub innego urządzenia multimedialnego z dostępem do Internetu;</w:t>
      </w:r>
      <w:r w:rsidRPr="00CB72C8">
        <w:rPr>
          <w:rFonts w:asciiTheme="minorHAnsi" w:hAnsiTheme="minorHAnsi" w:cstheme="minorHAnsi"/>
          <w:color w:val="auto"/>
          <w:sz w:val="22"/>
          <w:szCs w:val="22"/>
        </w:rPr>
        <w:br/>
        <w:t>c) dostęp do poczty elektronicznej;</w:t>
      </w:r>
      <w:r w:rsidRPr="00CB72C8">
        <w:rPr>
          <w:rFonts w:asciiTheme="minorHAnsi" w:hAnsiTheme="minorHAnsi" w:cstheme="minorHAnsi"/>
          <w:color w:val="auto"/>
          <w:sz w:val="22"/>
          <w:szCs w:val="22"/>
        </w:rPr>
        <w:br/>
        <w:t xml:space="preserve">d) przeglądarka internetowa w najnowszej dostępnej wersji (Mozilla </w:t>
      </w:r>
      <w:proofErr w:type="spellStart"/>
      <w:r w:rsidRPr="00CB72C8">
        <w:rPr>
          <w:rFonts w:asciiTheme="minorHAnsi" w:hAnsiTheme="minorHAnsi" w:cstheme="minorHAnsi"/>
          <w:color w:val="auto"/>
          <w:sz w:val="22"/>
          <w:szCs w:val="22"/>
        </w:rPr>
        <w:t>Firefox</w:t>
      </w:r>
      <w:proofErr w:type="spellEnd"/>
      <w:r w:rsidRPr="00CB72C8">
        <w:rPr>
          <w:rFonts w:asciiTheme="minorHAnsi" w:hAnsiTheme="minorHAnsi" w:cstheme="minorHAnsi"/>
          <w:color w:val="auto"/>
          <w:sz w:val="22"/>
          <w:szCs w:val="22"/>
        </w:rPr>
        <w:t>, Opera, Google Chrome, Safari lub Microsoft Edge</w:t>
      </w:r>
      <w:r w:rsidR="000B5CBE" w:rsidRPr="00CB72C8">
        <w:rPr>
          <w:rFonts w:asciiTheme="minorHAnsi" w:hAnsiTheme="minorHAnsi" w:cstheme="minorHAnsi"/>
          <w:color w:val="auto"/>
          <w:sz w:val="22"/>
          <w:szCs w:val="22"/>
        </w:rPr>
        <w:t xml:space="preserve"> (</w:t>
      </w:r>
      <w:proofErr w:type="spellStart"/>
      <w:r w:rsidR="000B5CBE" w:rsidRPr="00CB72C8">
        <w:rPr>
          <w:rFonts w:asciiTheme="minorHAnsi" w:hAnsiTheme="minorHAnsi" w:cstheme="minorHAnsi"/>
          <w:color w:val="auto"/>
          <w:sz w:val="22"/>
          <w:szCs w:val="22"/>
        </w:rPr>
        <w:t>Chromium</w:t>
      </w:r>
      <w:proofErr w:type="spellEnd"/>
      <w:r w:rsidR="000B5CBE" w:rsidRPr="00CB72C8">
        <w:rPr>
          <w:rFonts w:asciiTheme="minorHAnsi" w:hAnsiTheme="minorHAnsi" w:cstheme="minorHAnsi"/>
          <w:color w:val="auto"/>
          <w:sz w:val="22"/>
          <w:szCs w:val="22"/>
        </w:rPr>
        <w:t xml:space="preserve">) lub </w:t>
      </w:r>
      <w:proofErr w:type="spellStart"/>
      <w:r w:rsidR="000B5CBE" w:rsidRPr="00CB72C8">
        <w:rPr>
          <w:rFonts w:asciiTheme="minorHAnsi" w:hAnsiTheme="minorHAnsi" w:cstheme="minorHAnsi"/>
          <w:color w:val="auto"/>
          <w:sz w:val="22"/>
          <w:szCs w:val="22"/>
        </w:rPr>
        <w:t>Yandex</w:t>
      </w:r>
      <w:proofErr w:type="spellEnd"/>
      <w:r w:rsidRPr="00CB72C8">
        <w:rPr>
          <w:rFonts w:asciiTheme="minorHAnsi" w:hAnsiTheme="minorHAnsi" w:cstheme="minorHAnsi"/>
          <w:color w:val="auto"/>
          <w:sz w:val="22"/>
          <w:szCs w:val="22"/>
        </w:rPr>
        <w:t>);</w:t>
      </w:r>
    </w:p>
    <w:p w:rsidR="000B5CBE" w:rsidRPr="00CB72C8" w:rsidRDefault="000B5CBE" w:rsidP="000B5CBE">
      <w:pPr>
        <w:pStyle w:val="Tekstpodstawowy"/>
      </w:pPr>
      <w:r w:rsidRPr="00CB72C8">
        <w:rPr>
          <w:lang w:eastAsia="pl-PL"/>
        </w:rPr>
        <w:t>e)</w:t>
      </w:r>
      <w:r w:rsidRPr="00CB72C8">
        <w:t xml:space="preserve"> jest wymagane stabilne  połączenie internetowe, a </w:t>
      </w:r>
      <w:proofErr w:type="spellStart"/>
      <w:r w:rsidRPr="00CB72C8">
        <w:t>internet</w:t>
      </w:r>
      <w:proofErr w:type="spellEnd"/>
      <w:r w:rsidRPr="00CB72C8">
        <w:t xml:space="preserve"> od dostawcy telefonii komórkowej może wiązać się z dodatkowymi opłatami związanymi z zawartą umową. Wymagana prędkość pobierania dla uczestnika korzystającego z platformy na której emitowane będzie wydarzenie to 10Mbps;</w:t>
      </w:r>
    </w:p>
    <w:p w:rsidR="000B5CBE" w:rsidRPr="00CB72C8" w:rsidRDefault="000B5CBE" w:rsidP="000B5CBE">
      <w:pPr>
        <w:pStyle w:val="Tekstpodstawowy"/>
      </w:pPr>
      <w:r w:rsidRPr="00CB72C8">
        <w:t>f) Wymagania, które muszą zostać spełnione:</w:t>
      </w:r>
    </w:p>
    <w:p w:rsidR="000B5CBE" w:rsidRPr="00CB72C8" w:rsidRDefault="000B5CBE" w:rsidP="000B5CBE">
      <w:pPr>
        <w:pStyle w:val="Tekstpodstawowy"/>
        <w:numPr>
          <w:ilvl w:val="0"/>
          <w:numId w:val="13"/>
        </w:numPr>
      </w:pPr>
      <w:r w:rsidRPr="00CB72C8">
        <w:t>Procesor dwurdzeniowy 2GHz lub lepszy (zalecany czterordzeniowy);</w:t>
      </w:r>
    </w:p>
    <w:p w:rsidR="000B5CBE" w:rsidRPr="00CB72C8" w:rsidRDefault="000B5CBE" w:rsidP="000B5CBE">
      <w:pPr>
        <w:pStyle w:val="Tekstpodstawowy"/>
        <w:numPr>
          <w:ilvl w:val="0"/>
          <w:numId w:val="13"/>
        </w:numPr>
      </w:pPr>
      <w:r w:rsidRPr="00CB72C8">
        <w:t>2GB pamięci  RAM (zalecane 4GB lub więcej);</w:t>
      </w:r>
    </w:p>
    <w:p w:rsidR="000B5CBE" w:rsidRPr="00CB72C8" w:rsidRDefault="000B5CBE" w:rsidP="000B5CBE">
      <w:pPr>
        <w:pStyle w:val="Tekstpodstawowy"/>
        <w:numPr>
          <w:ilvl w:val="0"/>
          <w:numId w:val="13"/>
        </w:numPr>
      </w:pPr>
      <w:r w:rsidRPr="00CB72C8">
        <w:t>System operacyjny taki jak Windows 8 (zalecany Windows 10), Mac OS wersja 10.13 (zalecana najnowsza wersja), Linux, Chrome OS</w:t>
      </w:r>
    </w:p>
    <w:p w:rsidR="000B5CBE" w:rsidRPr="00CB72C8" w:rsidRDefault="000B5CBE" w:rsidP="00A9689C">
      <w:pPr>
        <w:pStyle w:val="Tekstpodstawowy"/>
      </w:pPr>
      <w:r w:rsidRPr="00CB72C8">
        <w:t xml:space="preserve">g) W celu skorzystania z udziału w konferencji na niektórych urządzeniach mobilnych, konieczne może być pobranie odpowiedniej aplikacji w iTunes </w:t>
      </w:r>
      <w:proofErr w:type="spellStart"/>
      <w:r w:rsidRPr="00CB72C8">
        <w:t>App</w:t>
      </w:r>
      <w:proofErr w:type="spellEnd"/>
      <w:r w:rsidRPr="00CB72C8">
        <w:t xml:space="preserve"> </w:t>
      </w:r>
      <w:proofErr w:type="spellStart"/>
      <w:r w:rsidRPr="00CB72C8">
        <w:t>Store</w:t>
      </w:r>
      <w:proofErr w:type="spellEnd"/>
      <w:r w:rsidRPr="00CB72C8">
        <w:t xml:space="preserve"> lub Google Play </w:t>
      </w:r>
      <w:proofErr w:type="spellStart"/>
      <w:r w:rsidRPr="00CB72C8">
        <w:t>Store</w:t>
      </w:r>
      <w:proofErr w:type="spellEnd"/>
      <w:r w:rsidRPr="00CB72C8">
        <w:t xml:space="preserve"> . Do korzystania z usługi w pełnym zakresie dźwięku i obrazu podczas konferencji, konieczne jest posiadanie kamery internetowej, mikrofonu lub zestawu słuchawkowego</w:t>
      </w:r>
      <w:r w:rsidR="002447F2" w:rsidRPr="00CB72C8">
        <w:t>, lub głośników podłączonych do urządzenia i rozpoznanych przez Twoje urządzenie i nie powinny być one jednocześnie używane przez żadną inną aplikację.</w:t>
      </w:r>
    </w:p>
    <w:p w:rsidR="002C093F" w:rsidRPr="00CB72C8" w:rsidRDefault="00B90209" w:rsidP="00CC784C">
      <w:pPr>
        <w:pStyle w:val="NormalnyWeb"/>
        <w:rPr>
          <w:rFonts w:asciiTheme="minorHAnsi" w:hAnsiTheme="minorHAnsi" w:cstheme="minorHAnsi"/>
          <w:b/>
          <w:color w:val="auto"/>
          <w:sz w:val="22"/>
          <w:szCs w:val="22"/>
        </w:rPr>
      </w:pPr>
      <w:r w:rsidRPr="00CB72C8">
        <w:rPr>
          <w:rFonts w:asciiTheme="minorHAnsi" w:hAnsiTheme="minorHAnsi" w:cstheme="minorHAnsi"/>
          <w:color w:val="auto"/>
          <w:sz w:val="22"/>
          <w:szCs w:val="22"/>
        </w:rPr>
        <w:t>3. Ilość zarejestrowanych uczestników jest ograniczona do 50 osób.</w:t>
      </w:r>
    </w:p>
    <w:p w:rsidR="002C093F" w:rsidRPr="00CB72C8" w:rsidRDefault="00B90209" w:rsidP="00CC784C">
      <w:pPr>
        <w:pStyle w:val="NormalnyWeb"/>
        <w:rPr>
          <w:rFonts w:asciiTheme="minorHAnsi" w:hAnsiTheme="minorHAnsi" w:cstheme="minorHAnsi"/>
          <w:b/>
          <w:color w:val="auto"/>
          <w:sz w:val="22"/>
          <w:szCs w:val="22"/>
        </w:rPr>
      </w:pPr>
      <w:r w:rsidRPr="00CB72C8">
        <w:rPr>
          <w:rFonts w:asciiTheme="minorHAnsi" w:hAnsiTheme="minorHAnsi" w:cstheme="minorHAnsi"/>
          <w:color w:val="auto"/>
          <w:sz w:val="22"/>
          <w:szCs w:val="22"/>
        </w:rPr>
        <w:t>4. O udziale w konferencji decyduje kolejność zgłoszeń.</w:t>
      </w:r>
    </w:p>
    <w:p w:rsidR="002C093F" w:rsidRPr="00CB72C8" w:rsidRDefault="00B90209">
      <w:pPr>
        <w:pStyle w:val="Tekstpodstawowy"/>
        <w:shd w:val="clear" w:color="auto" w:fill="FFFFFF"/>
        <w:spacing w:before="150" w:after="150"/>
        <w:jc w:val="both"/>
        <w:textAlignment w:val="baseline"/>
        <w:rPr>
          <w:rFonts w:cstheme="minorHAnsi"/>
        </w:rPr>
      </w:pPr>
      <w:r w:rsidRPr="00CB72C8">
        <w:rPr>
          <w:rFonts w:cstheme="minorHAnsi"/>
        </w:rPr>
        <w:t>5. Po zarejestrowaniu 50 osób stworzona zostanie lista rezerwowa uczestników, którzy mogą wziąć udział w konferencji w przypadku czyjeś rezygnacji.</w:t>
      </w:r>
      <w:r w:rsidR="00BE7742" w:rsidRPr="00CB72C8">
        <w:rPr>
          <w:rFonts w:cstheme="minorHAnsi"/>
        </w:rPr>
        <w:t xml:space="preserve"> W przypadku zwolnienia miejsca Organizator poinformuje uczestnika z listy rezerwowej o zwolnieniu miejsca i kwalifikacji do udziału w konferencji online. </w:t>
      </w: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§4.CENA ZA UDZIAŁ</w:t>
      </w:r>
    </w:p>
    <w:p w:rsidR="002C093F" w:rsidRPr="00CB72C8" w:rsidRDefault="00B90209" w:rsidP="00CC784C">
      <w:pPr>
        <w:pStyle w:val="NormalnyWeb"/>
        <w:numPr>
          <w:ilvl w:val="0"/>
          <w:numId w:val="9"/>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Udział w konferencji online jest płatny.</w:t>
      </w:r>
    </w:p>
    <w:p w:rsidR="002C093F" w:rsidRPr="00CB72C8" w:rsidRDefault="00B90209" w:rsidP="00CC784C">
      <w:pPr>
        <w:pStyle w:val="NormalnyWeb"/>
        <w:numPr>
          <w:ilvl w:val="0"/>
          <w:numId w:val="1"/>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 xml:space="preserve">Cena opłaty rejestracyjnej wynosi 10 zł od osoby. </w:t>
      </w:r>
    </w:p>
    <w:p w:rsidR="002C093F" w:rsidRPr="00CB72C8" w:rsidRDefault="00B90209" w:rsidP="00CC784C">
      <w:pPr>
        <w:pStyle w:val="NormalnyWeb"/>
        <w:numPr>
          <w:ilvl w:val="0"/>
          <w:numId w:val="1"/>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Koszt udziału dla 50 osób pokrywa sponsor Towarzystwo Przyjaciół Narodowego Muzeum Morskiego w Gdańsku.</w:t>
      </w:r>
    </w:p>
    <w:p w:rsidR="002C093F" w:rsidRPr="00CB72C8" w:rsidRDefault="00B90209" w:rsidP="00CC784C">
      <w:pPr>
        <w:pStyle w:val="NormalnyWeb"/>
        <w:numPr>
          <w:ilvl w:val="0"/>
          <w:numId w:val="1"/>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Cena obejmuje udział w konferencji online, streamingu wykładów i dyskusji w dniu 8 marca 2021 między godziną 18, a 20.</w:t>
      </w:r>
    </w:p>
    <w:p w:rsidR="002C093F" w:rsidRPr="00CB72C8" w:rsidRDefault="00B90209" w:rsidP="00CC784C">
      <w:pPr>
        <w:pStyle w:val="NormalnyWeb"/>
        <w:numPr>
          <w:ilvl w:val="0"/>
          <w:numId w:val="1"/>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 xml:space="preserve">W przypadku dodatkowych pytań prosimy o kontakt z Organizatorami pod adresem e-mail: </w:t>
      </w:r>
      <w:hyperlink r:id="rId6">
        <w:r w:rsidRPr="00CB72C8">
          <w:rPr>
            <w:rStyle w:val="czeinternetowe"/>
            <w:rFonts w:asciiTheme="minorHAnsi" w:hAnsiTheme="minorHAnsi" w:cstheme="minorHAnsi"/>
            <w:color w:val="auto"/>
            <w:sz w:val="22"/>
            <w:szCs w:val="22"/>
          </w:rPr>
          <w:t>k.schaefer@nmm.pl</w:t>
        </w:r>
      </w:hyperlink>
      <w:r w:rsidRPr="00CB72C8">
        <w:rPr>
          <w:rFonts w:asciiTheme="minorHAnsi" w:hAnsiTheme="minorHAnsi" w:cstheme="minorHAnsi"/>
          <w:color w:val="auto"/>
          <w:sz w:val="22"/>
          <w:szCs w:val="22"/>
        </w:rPr>
        <w:t xml:space="preserve"> lub </w:t>
      </w:r>
      <w:hyperlink r:id="rId7">
        <w:r w:rsidRPr="00CB72C8">
          <w:rPr>
            <w:rStyle w:val="czeinternetowe"/>
            <w:rFonts w:asciiTheme="minorHAnsi" w:hAnsiTheme="minorHAnsi" w:cstheme="minorHAnsi"/>
            <w:color w:val="auto"/>
            <w:sz w:val="22"/>
            <w:szCs w:val="22"/>
          </w:rPr>
          <w:t>w.pelc@nmm.pl</w:t>
        </w:r>
      </w:hyperlink>
      <w:r w:rsidRPr="00CB72C8">
        <w:rPr>
          <w:rFonts w:asciiTheme="minorHAnsi" w:hAnsiTheme="minorHAnsi" w:cstheme="minorHAnsi"/>
          <w:color w:val="auto"/>
          <w:sz w:val="22"/>
          <w:szCs w:val="22"/>
        </w:rPr>
        <w:t xml:space="preserve"> .</w:t>
      </w:r>
    </w:p>
    <w:p w:rsidR="00CC784C" w:rsidRPr="00CB72C8" w:rsidRDefault="00CC784C" w:rsidP="00CC784C">
      <w:pPr>
        <w:pStyle w:val="NormalnyWeb"/>
        <w:rPr>
          <w:rFonts w:asciiTheme="minorHAnsi" w:hAnsiTheme="minorHAnsi" w:cstheme="minorHAnsi"/>
          <w:color w:val="auto"/>
          <w:sz w:val="22"/>
          <w:szCs w:val="22"/>
        </w:rPr>
      </w:pP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§5. ZASADY UDZIAŁU W KONFERENCJI I PRZEBIEG</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Konferencja jest przeznaczona dla wszystkich osób, które są zainteresowane tematyką morską i poznaniem sylwetek interesujących kobiet, których pasja związana jest z morzem. Program Konferencji online zostanie udostępniony na stronie internetowej Organizatora (</w:t>
      </w:r>
      <w:hyperlink r:id="rId8">
        <w:r w:rsidRPr="00CB72C8">
          <w:rPr>
            <w:rStyle w:val="czeinternetowe"/>
            <w:rFonts w:asciiTheme="minorHAnsi" w:hAnsiTheme="minorHAnsi" w:cstheme="minorHAnsi"/>
            <w:color w:val="auto"/>
            <w:sz w:val="22"/>
            <w:szCs w:val="22"/>
          </w:rPr>
          <w:t>www.nmm.pl</w:t>
        </w:r>
      </w:hyperlink>
      <w:r w:rsidRPr="00CB72C8">
        <w:rPr>
          <w:rFonts w:asciiTheme="minorHAnsi" w:hAnsiTheme="minorHAnsi" w:cstheme="minorHAnsi"/>
          <w:color w:val="auto"/>
          <w:sz w:val="22"/>
          <w:szCs w:val="22"/>
        </w:rPr>
        <w:t>).</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Konferencja online „Dziewczyny na fali“ jest organizowana przez Narodowe Muzeum Morskie w Gdańsku przy wsparciu finansowym Towarzystwa Przyjaciół Narodowego Muzeum Morskiego w Gdańsku. W czasie Konferencji online mogą pojawić się materiały promujące lub ulotki informacyjne.</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Warunkiem udziału w Konferencji jest Rejestracja, przeczytanie i akceptacja postanowień Regulaminu oraz bycie jedną z pierwszych 50 zarejestrowanych osób.</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 xml:space="preserve">Zgłoszenia do udziału w Konferencji online przyjmujemy do dnia </w:t>
      </w:r>
      <w:r w:rsidR="00CB72C8">
        <w:rPr>
          <w:rFonts w:asciiTheme="minorHAnsi" w:hAnsiTheme="minorHAnsi" w:cstheme="minorHAnsi"/>
          <w:color w:val="auto"/>
          <w:sz w:val="22"/>
          <w:szCs w:val="22"/>
        </w:rPr>
        <w:t>7</w:t>
      </w:r>
      <w:r w:rsidRPr="00CB72C8">
        <w:rPr>
          <w:rFonts w:asciiTheme="minorHAnsi" w:hAnsiTheme="minorHAnsi" w:cstheme="minorHAnsi"/>
          <w:color w:val="auto"/>
          <w:sz w:val="22"/>
          <w:szCs w:val="22"/>
        </w:rPr>
        <w:t>.03.2021 r. lub do momentu wyczerpania puli wolnych miejsc.</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Potwierdzeniem udziału w Konferencji jest przyjęcie zgłoszenia przez Organizatora.</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Organizator ma prawo odmówić uczestnictwa w Konferencji online Uczestnikowi w przypadku, gdy pula miejsc zostanie wyczerpana.</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 xml:space="preserve">Uczestnik może rozwiązać Umowę (odwołać uczestnictwo) na co najmniej 7 dni przed Konferencją w drodze wysłania stosownego oświadczenia na adres e-mail </w:t>
      </w:r>
      <w:hyperlink r:id="rId9">
        <w:r w:rsidRPr="00CB72C8">
          <w:rPr>
            <w:rStyle w:val="czeinternetowe"/>
            <w:rFonts w:asciiTheme="minorHAnsi" w:hAnsiTheme="minorHAnsi" w:cstheme="minorHAnsi"/>
            <w:color w:val="auto"/>
            <w:sz w:val="22"/>
            <w:szCs w:val="22"/>
          </w:rPr>
          <w:t>k.schaefer@nmm.pl</w:t>
        </w:r>
      </w:hyperlink>
      <w:r w:rsidRPr="00CB72C8">
        <w:rPr>
          <w:rFonts w:asciiTheme="minorHAnsi" w:hAnsiTheme="minorHAnsi" w:cstheme="minorHAnsi"/>
          <w:color w:val="auto"/>
          <w:sz w:val="22"/>
          <w:szCs w:val="22"/>
        </w:rPr>
        <w:t xml:space="preserve"> lub </w:t>
      </w:r>
      <w:hyperlink r:id="rId10">
        <w:r w:rsidRPr="00CB72C8">
          <w:rPr>
            <w:rStyle w:val="czeinternetowe"/>
            <w:rFonts w:asciiTheme="minorHAnsi" w:hAnsiTheme="minorHAnsi" w:cstheme="minorHAnsi"/>
            <w:color w:val="auto"/>
            <w:sz w:val="22"/>
            <w:szCs w:val="22"/>
          </w:rPr>
          <w:t>w.pelc@nmm.pl</w:t>
        </w:r>
      </w:hyperlink>
      <w:r w:rsidRPr="00CB72C8">
        <w:rPr>
          <w:rStyle w:val="czeinternetowe"/>
          <w:rFonts w:asciiTheme="minorHAnsi" w:hAnsiTheme="minorHAnsi" w:cstheme="minorHAnsi"/>
          <w:color w:val="auto"/>
          <w:sz w:val="22"/>
          <w:szCs w:val="22"/>
        </w:rPr>
        <w:t xml:space="preserve"> </w:t>
      </w:r>
      <w:r w:rsidRPr="00CB72C8">
        <w:rPr>
          <w:rFonts w:asciiTheme="minorHAnsi" w:hAnsiTheme="minorHAnsi" w:cstheme="minorHAnsi"/>
          <w:color w:val="auto"/>
          <w:sz w:val="22"/>
          <w:szCs w:val="22"/>
        </w:rPr>
        <w:t>W takim wypadku Organizator przyjmuje rezygnację, a miejsce uczestnika zajmuje pierwsza osoba z listy rezerwowej.</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Uczestnik zobowiązuje się do posługiwania się prawdziwymi, tj. zgodnymi ze stanem faktycznym i prawnym danymi, w tym danymi osobowymi, co do których ma pełne prawo do posługiwania się nimi.</w:t>
      </w:r>
    </w:p>
    <w:p w:rsidR="002C093F" w:rsidRPr="00CB72C8" w:rsidRDefault="00B90209" w:rsidP="00CC784C">
      <w:pPr>
        <w:pStyle w:val="NormalnyWeb"/>
        <w:numPr>
          <w:ilvl w:val="0"/>
          <w:numId w:val="3"/>
        </w:numPr>
        <w:spacing w:before="150" w:after="150"/>
        <w:rPr>
          <w:rFonts w:asciiTheme="minorHAnsi" w:hAnsiTheme="minorHAnsi" w:cstheme="minorHAnsi"/>
          <w:b/>
          <w:color w:val="auto"/>
          <w:sz w:val="22"/>
          <w:szCs w:val="22"/>
        </w:rPr>
      </w:pPr>
      <w:r w:rsidRPr="00CB72C8">
        <w:rPr>
          <w:rFonts w:asciiTheme="minorHAnsi" w:hAnsiTheme="minorHAnsi" w:cstheme="minorHAnsi"/>
          <w:color w:val="auto"/>
          <w:sz w:val="22"/>
          <w:szCs w:val="22"/>
        </w:rPr>
        <w:t>Uczestnik zobowiązany jest do udziału w Konferencji w sposób nieprowadzący do utrudniania lub zakłócania przeprowadzenia Konferencji online oraz niepodejmowania jakichkolwiek działań, które są niezgodne z przepisami powszechnie obowiązującego prawa bądź dobrymi obyczajami, a także naruszających dobra osobiste innych Uczestników lub Nabywcy, osób trzecich lub uzasadnione interesy Organizatora albo innych Uczestników, Nabywcy lub osób trzecich.</w:t>
      </w:r>
      <w:r w:rsidR="00CC784C" w:rsidRPr="00CB72C8">
        <w:rPr>
          <w:rFonts w:asciiTheme="minorHAnsi" w:hAnsiTheme="minorHAnsi" w:cstheme="minorHAnsi"/>
          <w:color w:val="auto"/>
          <w:sz w:val="22"/>
          <w:szCs w:val="22"/>
        </w:rPr>
        <w:t xml:space="preserve"> Zabronione jest dostarczanie treści o charakterze bezprawnym.</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Organizator może pytać Uczestników o ogólną opinię i poziom zadowolenia z przeprowadzonej Konferencji online, w tym organizacji oraz sposobu zapisu. Opinie mogą być zbierane w formie pytań lub krótkich ankiet dostępnych w formie papierowej lub elektronicznej.</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Organizator może prowadzić i publikować statystyki dotyczące Konferencji online.</w:t>
      </w:r>
    </w:p>
    <w:p w:rsidR="002C093F" w:rsidRPr="00CB72C8" w:rsidRDefault="00B90209" w:rsidP="00CC784C">
      <w:pPr>
        <w:pStyle w:val="NormalnyWeb"/>
        <w:numPr>
          <w:ilvl w:val="0"/>
          <w:numId w:val="3"/>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Organizator ma prawo, według własnego uznania rozszerzyć właściwości, funkcjonalności Konferencji. Zmiany takie nie mogą prowadzić do obniżenia jakości realizowanej Konferencji online.</w:t>
      </w:r>
    </w:p>
    <w:p w:rsidR="00CC784C" w:rsidRPr="00CB72C8" w:rsidRDefault="00CC784C" w:rsidP="00CC784C">
      <w:pPr>
        <w:pStyle w:val="NormalnyWeb"/>
        <w:rPr>
          <w:rFonts w:asciiTheme="minorHAnsi" w:hAnsiTheme="minorHAnsi" w:cstheme="minorHAnsi"/>
          <w:color w:val="auto"/>
          <w:sz w:val="22"/>
          <w:szCs w:val="22"/>
        </w:rPr>
      </w:pP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§6. OCHRONA DANYCH</w:t>
      </w:r>
    </w:p>
    <w:p w:rsidR="002C093F" w:rsidRPr="00CB72C8" w:rsidRDefault="00B90209">
      <w:pPr>
        <w:pStyle w:val="Akapitzlist"/>
        <w:numPr>
          <w:ilvl w:val="0"/>
          <w:numId w:val="10"/>
        </w:numPr>
        <w:ind w:left="567" w:hanging="283"/>
        <w:jc w:val="both"/>
        <w:rPr>
          <w:rFonts w:asciiTheme="minorHAnsi" w:hAnsiTheme="minorHAnsi" w:cstheme="minorHAnsi"/>
          <w:sz w:val="22"/>
          <w:szCs w:val="22"/>
        </w:rPr>
      </w:pPr>
      <w:r w:rsidRPr="00CB72C8">
        <w:rPr>
          <w:rFonts w:asciiTheme="minorHAnsi" w:hAnsiTheme="minorHAnsi" w:cstheme="minorHAnsi"/>
          <w:sz w:val="22"/>
          <w:szCs w:val="22"/>
        </w:rPr>
        <w:t>Administratorem danych osobowych przekazanych drogą e-mail przez Uczestników Konferencji online, a w przypadku dzieci do lat 16 także ich prawnych opiekunów jest Narodowe Muzeum Morskie w Gdańsku.</w:t>
      </w:r>
    </w:p>
    <w:p w:rsidR="002C093F" w:rsidRPr="00CB72C8" w:rsidRDefault="00B90209">
      <w:pPr>
        <w:pStyle w:val="Akapitzlist"/>
        <w:numPr>
          <w:ilvl w:val="0"/>
          <w:numId w:val="10"/>
        </w:numPr>
        <w:ind w:left="567" w:hanging="283"/>
        <w:jc w:val="both"/>
        <w:rPr>
          <w:rFonts w:asciiTheme="minorHAnsi" w:hAnsiTheme="minorHAnsi" w:cstheme="minorHAnsi"/>
          <w:sz w:val="22"/>
          <w:szCs w:val="22"/>
        </w:rPr>
      </w:pPr>
      <w:r w:rsidRPr="00CB72C8">
        <w:rPr>
          <w:rFonts w:asciiTheme="minorHAnsi" w:hAnsiTheme="minorHAnsi" w:cstheme="minorHAnsi"/>
          <w:sz w:val="22"/>
          <w:szCs w:val="22"/>
        </w:rPr>
        <w:t>Dane osobowe przetwarzane są przez Narodowe Muzeum Morskie w Gdańsku w celu realizacji wydarzenia. Podanie danych jest dobrowolne, jednak niezbędne do uczestnictwa w wydarzeniu.</w:t>
      </w:r>
    </w:p>
    <w:p w:rsidR="002C093F" w:rsidRPr="00CB72C8" w:rsidRDefault="00B90209">
      <w:pPr>
        <w:pStyle w:val="Akapitzlist"/>
        <w:numPr>
          <w:ilvl w:val="0"/>
          <w:numId w:val="10"/>
        </w:numPr>
        <w:ind w:left="567" w:hanging="283"/>
        <w:jc w:val="both"/>
        <w:rPr>
          <w:rFonts w:asciiTheme="minorHAnsi" w:hAnsiTheme="minorHAnsi" w:cstheme="minorHAnsi"/>
          <w:sz w:val="22"/>
          <w:szCs w:val="22"/>
        </w:rPr>
      </w:pPr>
      <w:r w:rsidRPr="00CB72C8">
        <w:rPr>
          <w:rFonts w:asciiTheme="minorHAnsi" w:hAnsiTheme="minorHAnsi" w:cstheme="minorHAnsi"/>
          <w:sz w:val="22"/>
          <w:szCs w:val="22"/>
        </w:rPr>
        <w:t xml:space="preserve">Podstawą prawną przetwarzania danych osobowych jest zgoda osoby – art. 6 ust. 1 lit. </w:t>
      </w:r>
      <w:r w:rsidR="00EC0BBC" w:rsidRPr="00CB72C8">
        <w:rPr>
          <w:rFonts w:asciiTheme="minorHAnsi" w:hAnsiTheme="minorHAnsi" w:cstheme="minorHAnsi"/>
          <w:sz w:val="22"/>
          <w:szCs w:val="22"/>
        </w:rPr>
        <w:t>b</w:t>
      </w:r>
      <w:r w:rsidRPr="00CB72C8">
        <w:rPr>
          <w:rFonts w:asciiTheme="minorHAnsi" w:hAnsiTheme="minorHAnsi" w:cstheme="minorHAnsi"/>
          <w:sz w:val="22"/>
          <w:szCs w:val="22"/>
        </w:rPr>
        <w:t>) rozporządzenia Parlamentu Europejskiego i Rady (UE) 2016/679 z dnia 27 kwietnia 2016r. w sprawie ochrony osób fizycznych w związku z przetwarzaniem danych osobowych i w sprawie swobodnego przepływu takich danych oraz uchylenia dyrektywy 95/46/WE z dnia 27 kwietnia 2016r. (</w:t>
      </w:r>
      <w:proofErr w:type="spellStart"/>
      <w:r w:rsidRPr="00CB72C8">
        <w:rPr>
          <w:rFonts w:asciiTheme="minorHAnsi" w:hAnsiTheme="minorHAnsi" w:cstheme="minorHAnsi"/>
          <w:sz w:val="22"/>
          <w:szCs w:val="22"/>
        </w:rPr>
        <w:t>Dz.Urz.L</w:t>
      </w:r>
      <w:proofErr w:type="spellEnd"/>
      <w:r w:rsidRPr="00CB72C8">
        <w:rPr>
          <w:rFonts w:asciiTheme="minorHAnsi" w:hAnsiTheme="minorHAnsi" w:cstheme="minorHAnsi"/>
          <w:sz w:val="22"/>
          <w:szCs w:val="22"/>
        </w:rPr>
        <w:t xml:space="preserve">. nr 119). </w:t>
      </w:r>
      <w:r w:rsidR="00EC0BBC" w:rsidRPr="00CB72C8">
        <w:rPr>
          <w:rFonts w:asciiTheme="minorHAnsi" w:hAnsiTheme="minorHAnsi" w:cstheme="minorHAnsi"/>
          <w:sz w:val="22"/>
          <w:szCs w:val="22"/>
        </w:rPr>
        <w:t>Dane są niezbędne do zawarcia umowy o uczestnictwa w konferencji i jej realizacji.</w:t>
      </w:r>
      <w:r w:rsidR="009237AE" w:rsidRPr="00CB72C8">
        <w:rPr>
          <w:rFonts w:asciiTheme="minorHAnsi" w:hAnsiTheme="minorHAnsi" w:cstheme="minorHAnsi"/>
          <w:sz w:val="22"/>
          <w:szCs w:val="22"/>
        </w:rPr>
        <w:t xml:space="preserve"> W zakresie badania satysfakcji Uczestników podstawą prawną przetwarzania jest uzasadniony interes Organizatora – art. 6f RODO.</w:t>
      </w:r>
    </w:p>
    <w:p w:rsidR="002C093F" w:rsidRPr="00CB72C8" w:rsidRDefault="00B90209">
      <w:pPr>
        <w:pStyle w:val="Default"/>
        <w:numPr>
          <w:ilvl w:val="0"/>
          <w:numId w:val="10"/>
        </w:numPr>
        <w:ind w:left="567" w:hanging="283"/>
        <w:jc w:val="both"/>
        <w:rPr>
          <w:rFonts w:asciiTheme="minorHAnsi" w:hAnsiTheme="minorHAnsi" w:cstheme="minorHAnsi"/>
          <w:color w:val="auto"/>
          <w:sz w:val="22"/>
          <w:szCs w:val="22"/>
        </w:rPr>
      </w:pPr>
      <w:r w:rsidRPr="00CB72C8">
        <w:rPr>
          <w:rFonts w:asciiTheme="minorHAnsi" w:hAnsiTheme="minorHAnsi" w:cstheme="minorHAnsi"/>
          <w:color w:val="auto"/>
          <w:sz w:val="22"/>
          <w:szCs w:val="22"/>
        </w:rPr>
        <w:t xml:space="preserve">Uczestnikowi  jak i opiekunowi prawnemu przysługuje prawo dostępu do treści swoich danych oraz ich poprawiania i sprostowania oraz – w zakresie wynikającym z przepisów - do usunięcia, ograniczenia przetwarzania, przeniesienia danych, wniesienia sprzeciwu wobec ich przetwarzania. Przysługuje również prawo do wniesienia skargi do organu nadzorczego właściwego dla przetwarzania danych. </w:t>
      </w:r>
    </w:p>
    <w:p w:rsidR="002C093F" w:rsidRPr="00CB72C8" w:rsidRDefault="00B90209">
      <w:pPr>
        <w:pStyle w:val="Default"/>
        <w:numPr>
          <w:ilvl w:val="0"/>
          <w:numId w:val="10"/>
        </w:numPr>
        <w:ind w:left="567" w:hanging="283"/>
        <w:jc w:val="both"/>
        <w:rPr>
          <w:rFonts w:asciiTheme="minorHAnsi" w:hAnsiTheme="minorHAnsi" w:cstheme="minorHAnsi"/>
          <w:color w:val="auto"/>
          <w:sz w:val="22"/>
          <w:szCs w:val="22"/>
        </w:rPr>
      </w:pPr>
      <w:r w:rsidRPr="00CB72C8">
        <w:rPr>
          <w:rFonts w:asciiTheme="minorHAnsi" w:hAnsiTheme="minorHAnsi" w:cstheme="minorHAnsi"/>
          <w:color w:val="auto"/>
          <w:sz w:val="22"/>
          <w:szCs w:val="22"/>
        </w:rPr>
        <w:t>Każda zgoda może być wycofana w dowolnym momencie z zastrzeżeniem, iż jej cofnięcie nie wpływa na zgodność z prawem wcześniejszego przetwarzania danych. Cofnięcie zgody uniemożliwi jednak dalszy udział w wydarzeniu.</w:t>
      </w:r>
    </w:p>
    <w:p w:rsidR="002C093F" w:rsidRPr="00CB72C8" w:rsidRDefault="00B90209">
      <w:pPr>
        <w:pStyle w:val="Akapitzlist"/>
        <w:numPr>
          <w:ilvl w:val="0"/>
          <w:numId w:val="10"/>
        </w:numPr>
        <w:spacing w:after="156"/>
        <w:ind w:left="567" w:hanging="283"/>
        <w:jc w:val="both"/>
        <w:rPr>
          <w:rFonts w:asciiTheme="minorHAnsi" w:hAnsiTheme="minorHAnsi" w:cstheme="minorHAnsi"/>
          <w:sz w:val="22"/>
          <w:szCs w:val="22"/>
        </w:rPr>
      </w:pPr>
      <w:r w:rsidRPr="00CB72C8">
        <w:rPr>
          <w:rFonts w:asciiTheme="minorHAnsi" w:hAnsiTheme="minorHAnsi" w:cstheme="minorHAnsi"/>
          <w:sz w:val="22"/>
          <w:szCs w:val="22"/>
        </w:rPr>
        <w:t>Dane osobowe będą przetwarzane przez okres trwania wydarzenia oraz przez okres przedawnienia roszczeń.</w:t>
      </w: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§7. ODPOWIEDZIALNOŚĆ</w:t>
      </w:r>
    </w:p>
    <w:p w:rsidR="002C093F" w:rsidRPr="00CB72C8" w:rsidRDefault="00B90209" w:rsidP="00CC784C">
      <w:pPr>
        <w:pStyle w:val="NormalnyWeb"/>
        <w:numPr>
          <w:ilvl w:val="0"/>
          <w:numId w:val="5"/>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 xml:space="preserve"> Organizator nie ponosi odpowiedzialności za:</w:t>
      </w:r>
    </w:p>
    <w:p w:rsidR="002C093F" w:rsidRPr="00CB72C8" w:rsidRDefault="00B90209" w:rsidP="00CC784C">
      <w:pPr>
        <w:pStyle w:val="NormalnyWeb"/>
        <w:numPr>
          <w:ilvl w:val="1"/>
          <w:numId w:val="4"/>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niepoprawnie wpisane dane przez Uczestnika,</w:t>
      </w:r>
    </w:p>
    <w:p w:rsidR="002C093F" w:rsidRPr="00CB72C8" w:rsidRDefault="00B90209" w:rsidP="00CC784C">
      <w:pPr>
        <w:pStyle w:val="NormalnyWeb"/>
        <w:numPr>
          <w:ilvl w:val="1"/>
          <w:numId w:val="4"/>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brak dostępu do sieci Internet uniemożliwiające dokonanie Rejestracji albo ograniczenia w jego dostępności;</w:t>
      </w:r>
    </w:p>
    <w:p w:rsidR="002C093F" w:rsidRPr="00CB72C8" w:rsidRDefault="008A100A" w:rsidP="00CC784C">
      <w:pPr>
        <w:pStyle w:val="NormalnyWeb"/>
        <w:numPr>
          <w:ilvl w:val="1"/>
          <w:numId w:val="4"/>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 xml:space="preserve"> brak</w:t>
      </w:r>
      <w:r w:rsidR="00B90209" w:rsidRPr="00CB72C8">
        <w:rPr>
          <w:rFonts w:asciiTheme="minorHAnsi" w:hAnsiTheme="minorHAnsi" w:cstheme="minorHAnsi"/>
          <w:color w:val="auto"/>
          <w:sz w:val="22"/>
          <w:szCs w:val="22"/>
        </w:rPr>
        <w:t xml:space="preserve"> warunk</w:t>
      </w:r>
      <w:r w:rsidRPr="00CB72C8">
        <w:rPr>
          <w:rFonts w:asciiTheme="minorHAnsi" w:hAnsiTheme="minorHAnsi" w:cstheme="minorHAnsi"/>
          <w:color w:val="auto"/>
          <w:sz w:val="22"/>
          <w:szCs w:val="22"/>
        </w:rPr>
        <w:t>ów</w:t>
      </w:r>
      <w:r w:rsidR="00B90209" w:rsidRPr="00CB72C8">
        <w:rPr>
          <w:rFonts w:asciiTheme="minorHAnsi" w:hAnsiTheme="minorHAnsi" w:cstheme="minorHAnsi"/>
          <w:color w:val="auto"/>
          <w:sz w:val="22"/>
          <w:szCs w:val="22"/>
        </w:rPr>
        <w:t xml:space="preserve"> techniczn</w:t>
      </w:r>
      <w:r w:rsidRPr="00CB72C8">
        <w:rPr>
          <w:rFonts w:asciiTheme="minorHAnsi" w:hAnsiTheme="minorHAnsi" w:cstheme="minorHAnsi"/>
          <w:color w:val="auto"/>
          <w:sz w:val="22"/>
          <w:szCs w:val="22"/>
        </w:rPr>
        <w:t>ych oraz dotyczących przesyłu danych</w:t>
      </w:r>
      <w:r w:rsidR="00B90209" w:rsidRPr="00CB72C8">
        <w:rPr>
          <w:rFonts w:asciiTheme="minorHAnsi" w:hAnsiTheme="minorHAnsi" w:cstheme="minorHAnsi"/>
          <w:color w:val="auto"/>
          <w:sz w:val="22"/>
          <w:szCs w:val="22"/>
        </w:rPr>
        <w:t>, jakie musi spełniać komputer Uczestnika lub inne urządzenie, niezbędne do korzystania z Konferencji online;</w:t>
      </w:r>
    </w:p>
    <w:p w:rsidR="002C093F" w:rsidRPr="00CB72C8" w:rsidRDefault="00B90209" w:rsidP="00CC784C">
      <w:pPr>
        <w:pStyle w:val="NormalnyWeb"/>
        <w:numPr>
          <w:ilvl w:val="1"/>
          <w:numId w:val="4"/>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poniesione szkody jak i utracone korzyści przez Uczestnika, Nabywcę lub osoby trzecie, które spowodowane zostały na skutek podania nieprawdziwych danych przez osobę dokonującą Rejestracji;</w:t>
      </w:r>
    </w:p>
    <w:p w:rsidR="002C093F" w:rsidRPr="00CB72C8" w:rsidRDefault="00B90209" w:rsidP="00CC784C">
      <w:pPr>
        <w:pStyle w:val="NormalnyWeb"/>
        <w:numPr>
          <w:ilvl w:val="1"/>
          <w:numId w:val="4"/>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poniesione szkody jak i utracone korzyści przez Uczestnika, Nabywcę lub osoby trzecie, które spowodowane zostały na skutek odwołania Konferencji przez Organizatora w wyniku siły wyższej (zdarzenia losowe, na które nie miał wpływu Organizator).</w:t>
      </w:r>
    </w:p>
    <w:p w:rsidR="002C093F" w:rsidRPr="00CB72C8" w:rsidRDefault="00B90209" w:rsidP="00CC784C">
      <w:pPr>
        <w:pStyle w:val="NormalnyWeb"/>
        <w:numPr>
          <w:ilvl w:val="0"/>
          <w:numId w:val="4"/>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Organizator nie ma wpływu na to w jaki sposób Uczestnik wykorzysta wiedzę i umiejętności nabyte w czasie Konferencji online.</w:t>
      </w:r>
    </w:p>
    <w:p w:rsidR="00CC784C" w:rsidRPr="00CB72C8" w:rsidRDefault="00CC784C" w:rsidP="00CC784C">
      <w:pPr>
        <w:pStyle w:val="NormalnyWeb"/>
        <w:rPr>
          <w:rFonts w:asciiTheme="minorHAnsi" w:hAnsiTheme="minorHAnsi" w:cstheme="minorHAnsi"/>
          <w:color w:val="auto"/>
          <w:sz w:val="22"/>
          <w:szCs w:val="22"/>
        </w:rPr>
      </w:pP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§8. REKLAMACJE</w:t>
      </w:r>
    </w:p>
    <w:p w:rsidR="002C093F" w:rsidRPr="00CB72C8" w:rsidRDefault="00B90209" w:rsidP="00CC784C">
      <w:pPr>
        <w:pStyle w:val="NormalnyWeb"/>
        <w:numPr>
          <w:ilvl w:val="0"/>
          <w:numId w:val="6"/>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Reklamacje prosimy składać w możliwie jak najszybszym czasie od dnia wystąpienia</w:t>
      </w:r>
      <w:r w:rsidR="00515584" w:rsidRPr="00CB72C8">
        <w:rPr>
          <w:rFonts w:asciiTheme="minorHAnsi" w:hAnsiTheme="minorHAnsi" w:cstheme="minorHAnsi"/>
          <w:color w:val="auto"/>
          <w:sz w:val="22"/>
          <w:szCs w:val="22"/>
        </w:rPr>
        <w:t xml:space="preserve"> podstawy reklamacji</w:t>
      </w:r>
      <w:r w:rsidRPr="00CB72C8">
        <w:rPr>
          <w:rFonts w:asciiTheme="minorHAnsi" w:hAnsiTheme="minorHAnsi" w:cstheme="minorHAnsi"/>
          <w:color w:val="auto"/>
          <w:sz w:val="22"/>
          <w:szCs w:val="22"/>
        </w:rPr>
        <w:t>. Prosimy podać swoje dane (imię, nazwisko, nazwę firmy) oraz możliwie dokładnie opisać nieprawidłowości (uwzględniając czas i miejsce ich wystąpienia). Prosimy o kontakt na adres e-mail do osoby kontaktowej wskazanej w warunkach udziału na etapie Rejestracji.</w:t>
      </w:r>
    </w:p>
    <w:p w:rsidR="002C093F" w:rsidRPr="00CB72C8" w:rsidRDefault="00B90209" w:rsidP="00CC784C">
      <w:pPr>
        <w:pStyle w:val="NormalnyWeb"/>
        <w:numPr>
          <w:ilvl w:val="0"/>
          <w:numId w:val="6"/>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Rozpatrzenie reklamacji następuje w najszybszym możliwym terminie jednak nie dłuższym niż 14 dni.</w:t>
      </w:r>
      <w:r w:rsidR="00CC784C" w:rsidRPr="00CB72C8">
        <w:rPr>
          <w:rFonts w:asciiTheme="minorHAnsi" w:hAnsiTheme="minorHAnsi" w:cstheme="minorHAnsi"/>
          <w:color w:val="auto"/>
          <w:sz w:val="22"/>
          <w:szCs w:val="22"/>
        </w:rPr>
        <w:t xml:space="preserve"> </w:t>
      </w:r>
      <w:r w:rsidR="00CC784C" w:rsidRPr="00CB72C8">
        <w:rPr>
          <w:rFonts w:asciiTheme="minorHAnsi" w:hAnsiTheme="minorHAnsi" w:cstheme="minorHAnsi"/>
          <w:color w:val="auto"/>
          <w:sz w:val="22"/>
          <w:szCs w:val="22"/>
          <w:lang w:eastAsia="sv-SE"/>
        </w:rPr>
        <w:t>Po rozpatrzeniu reklamacji Organizator prześle rozstrzygnięcie reklamacji za pomocą poczty elektronicznej</w:t>
      </w:r>
    </w:p>
    <w:p w:rsidR="002C093F" w:rsidRPr="00CB72C8" w:rsidRDefault="00B90209" w:rsidP="00CC784C">
      <w:pPr>
        <w:pStyle w:val="NormalnyWeb"/>
        <w:numPr>
          <w:ilvl w:val="0"/>
          <w:numId w:val="6"/>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Za dzień wniesienia reklamacji przyjmuje się dzień wpływu do Organizatora zgłoszenia reklamacyjnego.</w:t>
      </w:r>
    </w:p>
    <w:p w:rsidR="00CC784C" w:rsidRPr="00CB72C8" w:rsidRDefault="00CC784C" w:rsidP="00CC784C">
      <w:pPr>
        <w:pStyle w:val="NormalnyWeb"/>
        <w:rPr>
          <w:rFonts w:asciiTheme="minorHAnsi" w:hAnsiTheme="minorHAnsi" w:cstheme="minorHAnsi"/>
          <w:color w:val="auto"/>
          <w:sz w:val="22"/>
          <w:szCs w:val="22"/>
        </w:rPr>
      </w:pP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§9. WŁASNOŚĆ INTELEKTUALNA</w:t>
      </w:r>
    </w:p>
    <w:p w:rsidR="002C093F" w:rsidRPr="00CB72C8" w:rsidRDefault="00B90209" w:rsidP="00CC784C">
      <w:pPr>
        <w:pStyle w:val="NormalnyWeb"/>
        <w:numPr>
          <w:ilvl w:val="0"/>
          <w:numId w:val="7"/>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 xml:space="preserve">Tytuł i program Konferencji, w tym strona www, układ, </w:t>
      </w:r>
      <w:proofErr w:type="spellStart"/>
      <w:r w:rsidRPr="00CB72C8">
        <w:rPr>
          <w:rFonts w:asciiTheme="minorHAnsi" w:hAnsiTheme="minorHAnsi" w:cstheme="minorHAnsi"/>
          <w:color w:val="auto"/>
          <w:sz w:val="22"/>
          <w:szCs w:val="22"/>
        </w:rPr>
        <w:t>loga</w:t>
      </w:r>
      <w:proofErr w:type="spellEnd"/>
      <w:r w:rsidRPr="00CB72C8">
        <w:rPr>
          <w:rFonts w:asciiTheme="minorHAnsi" w:hAnsiTheme="minorHAnsi" w:cstheme="minorHAnsi"/>
          <w:color w:val="auto"/>
          <w:sz w:val="22"/>
          <w:szCs w:val="22"/>
        </w:rPr>
        <w:t>, grafiki, zdjęcia, pliki audio i wideo wykorzystywane do promocji Konferencji jak i prezentacje przysługują Organizatorowi albo osobie trzeciej (jeśli zostało tak oznaczone) i są prawnie chronione.</w:t>
      </w:r>
    </w:p>
    <w:p w:rsidR="002C093F" w:rsidRPr="00CB72C8" w:rsidRDefault="00B90209" w:rsidP="00CC784C">
      <w:pPr>
        <w:pStyle w:val="NormalnyWeb"/>
        <w:numPr>
          <w:ilvl w:val="0"/>
          <w:numId w:val="7"/>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Powyższe oznaczenia i materiały nie mogą być wykorzystywane bez pisemnej zgody Organizatora albo osoby trzeciej będącej właścicielem praw, w szczególności nie mogą być używane w powiązaniu z produktami lub usługami osób trzecich w sposób, który może wprowadzić potencjalnych klientów Organizatora w błąd lub w inny sposób zaszkodzić Organizatorowi. Kopiowanie materiałów konferencyjnych lub/i nagrywanie Konferencji online, a także udostępnianie takich materiałów i nagrań jest nielegalne oraz podlega odpowiedzialności karnej zgodnie z ustawą z dnia 4 lutego 1994 r. O prawie autorskim i prawach pokrewnych.</w:t>
      </w:r>
    </w:p>
    <w:p w:rsidR="002C093F" w:rsidRPr="00CB72C8" w:rsidRDefault="00B90209" w:rsidP="00CC784C">
      <w:pPr>
        <w:pStyle w:val="NormalnyWeb"/>
        <w:numPr>
          <w:ilvl w:val="0"/>
          <w:numId w:val="7"/>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Uczestnikowi, ani żadnej osobie trzeciej, nie wolno usuwać, zakrywać, uniemożliwiać odczytanie ani zmieniać znaków towarowych, informacji o prawach autorskich lub innych oznaczeń dotyczących praw własności zawartych w jakichkolwiek materiałach dotyczących Konferencji.</w:t>
      </w:r>
    </w:p>
    <w:p w:rsidR="00CC784C" w:rsidRPr="00CB72C8" w:rsidRDefault="00CC784C" w:rsidP="00CC784C">
      <w:pPr>
        <w:pStyle w:val="NormalnyWeb"/>
        <w:rPr>
          <w:rFonts w:asciiTheme="minorHAnsi" w:hAnsiTheme="minorHAnsi" w:cstheme="minorHAnsi"/>
          <w:color w:val="auto"/>
          <w:sz w:val="22"/>
          <w:szCs w:val="22"/>
        </w:rPr>
      </w:pPr>
    </w:p>
    <w:p w:rsidR="00C6158C" w:rsidRPr="00CB72C8" w:rsidRDefault="00C6158C" w:rsidP="00C6158C">
      <w:pPr>
        <w:pStyle w:val="Tekstpodstawowy"/>
        <w:rPr>
          <w:rFonts w:cstheme="minorHAnsi"/>
          <w:lang w:eastAsia="pl-PL"/>
        </w:rPr>
      </w:pPr>
      <w:r w:rsidRPr="00CB72C8">
        <w:rPr>
          <w:rFonts w:cstheme="minorHAnsi"/>
          <w:lang w:eastAsia="pl-PL"/>
        </w:rPr>
        <w:t>§ 10 U</w:t>
      </w:r>
      <w:r w:rsidR="009237AE" w:rsidRPr="00CB72C8">
        <w:rPr>
          <w:rFonts w:cstheme="minorHAnsi"/>
          <w:lang w:eastAsia="pl-PL"/>
        </w:rPr>
        <w:t>STAWOWE PRAWO DO ODSTĄPIENIA OD UMOWY</w:t>
      </w:r>
      <w:r w:rsidRPr="00CB72C8">
        <w:rPr>
          <w:rFonts w:cstheme="minorHAnsi"/>
          <w:lang w:eastAsia="pl-PL"/>
        </w:rPr>
        <w:t xml:space="preserve"> </w:t>
      </w:r>
    </w:p>
    <w:p w:rsidR="00C6158C" w:rsidRPr="00CB72C8" w:rsidRDefault="00C6158C" w:rsidP="009237AE">
      <w:pPr>
        <w:pStyle w:val="Akapitzlist"/>
        <w:numPr>
          <w:ilvl w:val="1"/>
          <w:numId w:val="7"/>
        </w:numPr>
        <w:shd w:val="clear" w:color="auto" w:fill="FFFFFF"/>
        <w:tabs>
          <w:tab w:val="clear" w:pos="1080"/>
          <w:tab w:val="num" w:pos="720"/>
        </w:tabs>
        <w:spacing w:after="150"/>
        <w:ind w:left="709" w:hanging="283"/>
        <w:jc w:val="both"/>
        <w:textAlignment w:val="baseline"/>
        <w:rPr>
          <w:rFonts w:asciiTheme="minorHAnsi" w:hAnsiTheme="minorHAnsi" w:cstheme="minorHAnsi"/>
          <w:sz w:val="22"/>
          <w:szCs w:val="22"/>
          <w:lang w:eastAsia="sv-SE"/>
        </w:rPr>
      </w:pPr>
      <w:r w:rsidRPr="00CB72C8">
        <w:rPr>
          <w:rFonts w:asciiTheme="minorHAnsi" w:hAnsiTheme="minorHAnsi" w:cstheme="minorHAnsi"/>
          <w:sz w:val="22"/>
          <w:szCs w:val="22"/>
          <w:lang w:eastAsia="sv-SE"/>
        </w:rPr>
        <w:t>Zgodnie z treścią Ustawy o prawach Konsumenta, U</w:t>
      </w:r>
      <w:r w:rsidR="009237AE" w:rsidRPr="00CB72C8">
        <w:rPr>
          <w:rFonts w:asciiTheme="minorHAnsi" w:hAnsiTheme="minorHAnsi" w:cstheme="minorHAnsi"/>
          <w:sz w:val="22"/>
          <w:szCs w:val="22"/>
          <w:lang w:eastAsia="sv-SE"/>
        </w:rPr>
        <w:t>czestnik</w:t>
      </w:r>
      <w:r w:rsidRPr="00CB72C8">
        <w:rPr>
          <w:rFonts w:asciiTheme="minorHAnsi" w:hAnsiTheme="minorHAnsi" w:cstheme="minorHAnsi"/>
          <w:sz w:val="22"/>
          <w:szCs w:val="22"/>
          <w:lang w:eastAsia="sv-SE"/>
        </w:rPr>
        <w:t xml:space="preserve"> - Konsument oraz Przedsiębiorca-Konsument mają prawo odstąpienia od Umowy bez podania przyczyny i bez ponoszenia kosztów, w terminie 14 dni od daty jej zawarcia. Do zachowania tego terminu wystarczy wysłanie Organizatorowi oświadczenia o odstąpieniu od Umowy.</w:t>
      </w:r>
    </w:p>
    <w:p w:rsidR="00C6158C" w:rsidRPr="00CB72C8" w:rsidRDefault="00C6158C" w:rsidP="00C6158C">
      <w:pPr>
        <w:pStyle w:val="Akapitzlist"/>
        <w:numPr>
          <w:ilvl w:val="0"/>
          <w:numId w:val="12"/>
        </w:numPr>
        <w:shd w:val="clear" w:color="auto" w:fill="FFFFFF"/>
        <w:spacing w:after="150"/>
        <w:jc w:val="both"/>
        <w:textAlignment w:val="baseline"/>
        <w:rPr>
          <w:rFonts w:asciiTheme="minorHAnsi" w:hAnsiTheme="minorHAnsi" w:cstheme="minorHAnsi"/>
          <w:sz w:val="22"/>
          <w:szCs w:val="22"/>
          <w:lang w:eastAsia="sv-SE"/>
        </w:rPr>
      </w:pPr>
      <w:r w:rsidRPr="00CB72C8">
        <w:rPr>
          <w:rFonts w:asciiTheme="minorHAnsi" w:hAnsiTheme="minorHAnsi" w:cstheme="minorHAnsi"/>
          <w:sz w:val="22"/>
          <w:szCs w:val="22"/>
          <w:lang w:eastAsia="sv-SE"/>
        </w:rPr>
        <w:t>U</w:t>
      </w:r>
      <w:r w:rsidR="009237AE" w:rsidRPr="00CB72C8">
        <w:rPr>
          <w:rFonts w:asciiTheme="minorHAnsi" w:hAnsiTheme="minorHAnsi" w:cstheme="minorHAnsi"/>
          <w:sz w:val="22"/>
          <w:szCs w:val="22"/>
          <w:lang w:eastAsia="sv-SE"/>
        </w:rPr>
        <w:t>czestnik</w:t>
      </w:r>
      <w:r w:rsidRPr="00CB72C8">
        <w:rPr>
          <w:rFonts w:asciiTheme="minorHAnsi" w:hAnsiTheme="minorHAnsi" w:cstheme="minorHAnsi"/>
          <w:sz w:val="22"/>
          <w:szCs w:val="22"/>
          <w:lang w:eastAsia="sv-SE"/>
        </w:rPr>
        <w:t xml:space="preserve"> – Konsument oraz Przedsiębiorca-Konsument, który zalogował się w celu uczestniczenia w Konferencji, rezygnuje z prawa do odstąpienia od Umowy, o którym mowa w ust. 1 niniejszego paragrafu.</w:t>
      </w:r>
    </w:p>
    <w:p w:rsidR="00C6158C" w:rsidRPr="00CB72C8" w:rsidRDefault="00C6158C" w:rsidP="00C6158C">
      <w:pPr>
        <w:pStyle w:val="Akapitzlist"/>
        <w:numPr>
          <w:ilvl w:val="0"/>
          <w:numId w:val="12"/>
        </w:numPr>
        <w:shd w:val="clear" w:color="auto" w:fill="FFFFFF"/>
        <w:spacing w:after="150"/>
        <w:jc w:val="both"/>
        <w:textAlignment w:val="baseline"/>
        <w:rPr>
          <w:rFonts w:asciiTheme="minorHAnsi" w:hAnsiTheme="minorHAnsi" w:cstheme="minorHAnsi"/>
          <w:sz w:val="22"/>
          <w:szCs w:val="22"/>
          <w:lang w:eastAsia="sv-SE"/>
        </w:rPr>
      </w:pPr>
      <w:r w:rsidRPr="00CB72C8">
        <w:rPr>
          <w:rFonts w:asciiTheme="minorHAnsi" w:hAnsiTheme="minorHAnsi" w:cstheme="minorHAnsi"/>
          <w:sz w:val="22"/>
          <w:szCs w:val="22"/>
          <w:lang w:eastAsia="sv-SE"/>
        </w:rPr>
        <w:t>Oświadczenie o odstąpieniu od umowy należy przesłać na adres e: mail Organizatora wskazany w § 5 ust .7</w:t>
      </w:r>
    </w:p>
    <w:p w:rsidR="002C093F" w:rsidRPr="00CB72C8" w:rsidRDefault="00B90209" w:rsidP="00CC784C">
      <w:pPr>
        <w:pStyle w:val="NormalnyWeb"/>
        <w:rPr>
          <w:rFonts w:asciiTheme="minorHAnsi" w:hAnsiTheme="minorHAnsi" w:cstheme="minorHAnsi"/>
          <w:color w:val="auto"/>
          <w:sz w:val="22"/>
          <w:szCs w:val="22"/>
        </w:rPr>
      </w:pPr>
      <w:r w:rsidRPr="00CB72C8">
        <w:rPr>
          <w:rFonts w:asciiTheme="minorHAnsi" w:hAnsiTheme="minorHAnsi" w:cstheme="minorHAnsi"/>
          <w:color w:val="auto"/>
          <w:sz w:val="22"/>
          <w:szCs w:val="22"/>
        </w:rPr>
        <w:t>§1</w:t>
      </w:r>
      <w:r w:rsidR="00C6158C" w:rsidRPr="00CB72C8">
        <w:rPr>
          <w:rFonts w:asciiTheme="minorHAnsi" w:hAnsiTheme="minorHAnsi" w:cstheme="minorHAnsi"/>
          <w:color w:val="auto"/>
          <w:sz w:val="22"/>
          <w:szCs w:val="22"/>
        </w:rPr>
        <w:t>1</w:t>
      </w:r>
      <w:r w:rsidRPr="00CB72C8">
        <w:rPr>
          <w:rFonts w:asciiTheme="minorHAnsi" w:hAnsiTheme="minorHAnsi" w:cstheme="minorHAnsi"/>
          <w:color w:val="auto"/>
          <w:sz w:val="22"/>
          <w:szCs w:val="22"/>
        </w:rPr>
        <w:t>. POSTANOWIENIA KOŃCOWE</w:t>
      </w:r>
    </w:p>
    <w:p w:rsidR="002C093F" w:rsidRPr="00CB72C8" w:rsidRDefault="00B90209" w:rsidP="00CC784C">
      <w:pPr>
        <w:pStyle w:val="NormalnyWeb"/>
        <w:numPr>
          <w:ilvl w:val="0"/>
          <w:numId w:val="8"/>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Organizator udostępnia treść Regulaminu przed zawarciem Umowy.</w:t>
      </w:r>
    </w:p>
    <w:p w:rsidR="002C093F" w:rsidRPr="00CB72C8" w:rsidRDefault="00B90209" w:rsidP="00CC784C">
      <w:pPr>
        <w:pStyle w:val="NormalnyWeb"/>
        <w:numPr>
          <w:ilvl w:val="0"/>
          <w:numId w:val="8"/>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Regulamin może zostać okazany także w inny sposób, na indywidualne żądanie Uczestnika, Nabywcy lub osoby trzeciej, jeżeli występuje problem z wyświetleniem bądź przeczytaniem Regulaminu. W tym celu prosimy o kontakt.</w:t>
      </w:r>
    </w:p>
    <w:p w:rsidR="002C093F" w:rsidRPr="00CB72C8" w:rsidRDefault="00B90209" w:rsidP="00CC784C">
      <w:pPr>
        <w:pStyle w:val="NormalnyWeb"/>
        <w:numPr>
          <w:ilvl w:val="0"/>
          <w:numId w:val="8"/>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Organizator zastrzega sobie prawo do wprowadzania zmian w Regulaminie.</w:t>
      </w:r>
    </w:p>
    <w:p w:rsidR="002C093F" w:rsidRPr="00CB72C8" w:rsidRDefault="00B90209" w:rsidP="00CC784C">
      <w:pPr>
        <w:pStyle w:val="NormalnyWeb"/>
        <w:numPr>
          <w:ilvl w:val="0"/>
          <w:numId w:val="8"/>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Każdy nowy regulamin obowiązuje osoby, które nie zapisały się jeszcze na Konferencję lub zaakceptowały nowy regulamin.</w:t>
      </w:r>
    </w:p>
    <w:p w:rsidR="002C093F" w:rsidRPr="00CB72C8" w:rsidRDefault="00B90209" w:rsidP="00CC784C">
      <w:pPr>
        <w:pStyle w:val="NormalnyWeb"/>
        <w:numPr>
          <w:ilvl w:val="0"/>
          <w:numId w:val="8"/>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Organizator zastrzega sobie prawo do zmian w programie Konferencji, a także do jej odwołania w przypadku zaistnienia zdarzeń losowych niezależnych od Organizatora. W przypadku odwołania Konferencji, informacja o tym fakcie zostanie przekazana zgłoszonym Uczestnikom.</w:t>
      </w:r>
    </w:p>
    <w:p w:rsidR="002C093F" w:rsidRPr="00CB72C8" w:rsidRDefault="00B90209" w:rsidP="00CC784C">
      <w:pPr>
        <w:pStyle w:val="NormalnyWeb"/>
        <w:numPr>
          <w:ilvl w:val="0"/>
          <w:numId w:val="8"/>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 xml:space="preserve">Organizator zastrzega sobie prawo do zablokowania lub odłączenia Uczestnika od streamingu online </w:t>
      </w:r>
      <w:r w:rsidR="00515584" w:rsidRPr="00CB72C8">
        <w:rPr>
          <w:rFonts w:asciiTheme="minorHAnsi" w:hAnsiTheme="minorHAnsi" w:cstheme="minorHAnsi"/>
          <w:color w:val="auto"/>
          <w:sz w:val="22"/>
          <w:szCs w:val="22"/>
        </w:rPr>
        <w:t xml:space="preserve">w przypadku </w:t>
      </w:r>
      <w:proofErr w:type="spellStart"/>
      <w:r w:rsidR="00515584" w:rsidRPr="00CB72C8">
        <w:rPr>
          <w:rFonts w:asciiTheme="minorHAnsi" w:hAnsiTheme="minorHAnsi" w:cstheme="minorHAnsi"/>
          <w:color w:val="auto"/>
          <w:sz w:val="22"/>
          <w:szCs w:val="22"/>
        </w:rPr>
        <w:t>zachowań</w:t>
      </w:r>
      <w:proofErr w:type="spellEnd"/>
      <w:r w:rsidR="00515584" w:rsidRPr="00CB72C8">
        <w:rPr>
          <w:rFonts w:asciiTheme="minorHAnsi" w:hAnsiTheme="minorHAnsi" w:cstheme="minorHAnsi"/>
          <w:color w:val="auto"/>
          <w:sz w:val="22"/>
          <w:szCs w:val="22"/>
        </w:rPr>
        <w:t xml:space="preserve"> niezgodnych z prawem, zachowaniem niezgodnym z zasadami współżycia społecznego, </w:t>
      </w:r>
      <w:r w:rsidRPr="00CB72C8">
        <w:rPr>
          <w:rFonts w:asciiTheme="minorHAnsi" w:hAnsiTheme="minorHAnsi" w:cstheme="minorHAnsi"/>
          <w:color w:val="auto"/>
          <w:sz w:val="22"/>
          <w:szCs w:val="22"/>
        </w:rPr>
        <w:t>niestosownym zachowywaniu się Uczestnika</w:t>
      </w:r>
      <w:r w:rsidR="00515584" w:rsidRPr="00CB72C8">
        <w:rPr>
          <w:rFonts w:asciiTheme="minorHAnsi" w:hAnsiTheme="minorHAnsi" w:cstheme="minorHAnsi"/>
          <w:color w:val="auto"/>
          <w:sz w:val="22"/>
          <w:szCs w:val="22"/>
        </w:rPr>
        <w:t>, w przypadku propagowania ustrojów totalitarnych</w:t>
      </w:r>
      <w:r w:rsidRPr="00CB72C8">
        <w:rPr>
          <w:rFonts w:asciiTheme="minorHAnsi" w:hAnsiTheme="minorHAnsi" w:cstheme="minorHAnsi"/>
          <w:color w:val="auto"/>
          <w:sz w:val="22"/>
          <w:szCs w:val="22"/>
        </w:rPr>
        <w:t xml:space="preserve"> w trakcie Konferencji Online.</w:t>
      </w:r>
    </w:p>
    <w:p w:rsidR="002C093F" w:rsidRPr="00CB72C8" w:rsidRDefault="00B90209" w:rsidP="00CC784C">
      <w:pPr>
        <w:pStyle w:val="NormalnyWeb"/>
        <w:numPr>
          <w:ilvl w:val="0"/>
          <w:numId w:val="8"/>
        </w:numPr>
        <w:rPr>
          <w:rFonts w:asciiTheme="minorHAnsi" w:hAnsiTheme="minorHAnsi" w:cstheme="minorHAnsi"/>
          <w:b/>
          <w:color w:val="auto"/>
          <w:sz w:val="22"/>
          <w:szCs w:val="22"/>
        </w:rPr>
      </w:pPr>
      <w:r w:rsidRPr="00CB72C8">
        <w:rPr>
          <w:rFonts w:asciiTheme="minorHAnsi" w:hAnsiTheme="minorHAnsi" w:cstheme="minorHAnsi"/>
          <w:color w:val="auto"/>
          <w:sz w:val="22"/>
          <w:szCs w:val="22"/>
        </w:rPr>
        <w:t>W sprawach nieuregulowanych w Regulaminie mają zastosowanie odpowiednie przepisy prawa polskiego.</w:t>
      </w:r>
    </w:p>
    <w:p w:rsidR="002C093F" w:rsidRPr="00CB72C8" w:rsidRDefault="00B90209" w:rsidP="00CC784C">
      <w:pPr>
        <w:pStyle w:val="NormalnyWeb"/>
        <w:numPr>
          <w:ilvl w:val="0"/>
          <w:numId w:val="8"/>
        </w:numPr>
        <w:ind w:left="714" w:hanging="357"/>
        <w:rPr>
          <w:rFonts w:asciiTheme="minorHAnsi" w:hAnsiTheme="minorHAnsi" w:cstheme="minorHAnsi"/>
          <w:b/>
          <w:color w:val="auto"/>
          <w:sz w:val="22"/>
          <w:szCs w:val="22"/>
        </w:rPr>
      </w:pPr>
      <w:r w:rsidRPr="00CB72C8">
        <w:rPr>
          <w:rFonts w:asciiTheme="minorHAnsi" w:hAnsiTheme="minorHAnsi" w:cstheme="minorHAnsi"/>
          <w:color w:val="auto"/>
          <w:sz w:val="22"/>
          <w:szCs w:val="22"/>
        </w:rPr>
        <w:t>W razie zmiany lub unieważnienia wskutek prawomocnego orzeczenia sądu, któregokolwiek z postanowień Regulaminu, pozostałe jego postanowienia pozostają w mocy.</w:t>
      </w:r>
    </w:p>
    <w:p w:rsidR="00C6158C" w:rsidRPr="00CB72C8" w:rsidRDefault="00B90209" w:rsidP="00C6158C">
      <w:pPr>
        <w:pStyle w:val="NormalnyWeb"/>
        <w:numPr>
          <w:ilvl w:val="0"/>
          <w:numId w:val="8"/>
        </w:numPr>
        <w:ind w:left="714" w:hanging="357"/>
        <w:rPr>
          <w:rFonts w:asciiTheme="minorHAnsi" w:hAnsiTheme="minorHAnsi" w:cstheme="minorHAnsi"/>
          <w:color w:val="auto"/>
          <w:sz w:val="22"/>
          <w:szCs w:val="22"/>
        </w:rPr>
      </w:pPr>
      <w:r w:rsidRPr="00CB72C8">
        <w:rPr>
          <w:rFonts w:asciiTheme="minorHAnsi" w:hAnsiTheme="minorHAnsi" w:cstheme="minorHAnsi"/>
          <w:color w:val="auto"/>
          <w:sz w:val="22"/>
          <w:szCs w:val="22"/>
        </w:rPr>
        <w:t>Wszelkie spory pomiędzy Organizatorem będą rozstrzygane najpierw ugodowo, a następnie przez sąd właściwy miejscowo dla siedziby Organizatora.</w:t>
      </w:r>
      <w:r w:rsidR="00CC784C" w:rsidRPr="00CB72C8">
        <w:rPr>
          <w:rFonts w:asciiTheme="minorHAnsi" w:hAnsiTheme="minorHAnsi" w:cstheme="minorHAnsi"/>
          <w:color w:val="auto"/>
          <w:sz w:val="22"/>
          <w:szCs w:val="22"/>
        </w:rPr>
        <w:t xml:space="preserve"> Powyższe postanowienie nie narusza praw wynikających z powszechnie obowiązujących przepisów prawa uczestników konsumentów lub przedsiębiorców </w:t>
      </w:r>
      <w:r w:rsidR="009237AE" w:rsidRPr="00CB72C8">
        <w:rPr>
          <w:rFonts w:asciiTheme="minorHAnsi" w:hAnsiTheme="minorHAnsi" w:cstheme="minorHAnsi"/>
          <w:color w:val="auto"/>
          <w:sz w:val="22"/>
          <w:szCs w:val="22"/>
        </w:rPr>
        <w:t xml:space="preserve">- </w:t>
      </w:r>
      <w:r w:rsidR="00CC784C" w:rsidRPr="00CB72C8">
        <w:rPr>
          <w:rFonts w:asciiTheme="minorHAnsi" w:hAnsiTheme="minorHAnsi" w:cstheme="minorHAnsi"/>
          <w:color w:val="auto"/>
          <w:sz w:val="22"/>
          <w:szCs w:val="22"/>
        </w:rPr>
        <w:t xml:space="preserve">konsumentów. </w:t>
      </w:r>
    </w:p>
    <w:p w:rsidR="00C6158C" w:rsidRPr="00CB72C8" w:rsidRDefault="00C6158C" w:rsidP="00C6158C">
      <w:pPr>
        <w:pStyle w:val="NormalnyWeb"/>
        <w:numPr>
          <w:ilvl w:val="0"/>
          <w:numId w:val="8"/>
        </w:numPr>
        <w:ind w:left="714" w:hanging="357"/>
        <w:rPr>
          <w:rFonts w:asciiTheme="minorHAnsi" w:hAnsiTheme="minorHAnsi" w:cstheme="minorHAnsi"/>
          <w:color w:val="auto"/>
          <w:sz w:val="22"/>
          <w:szCs w:val="22"/>
        </w:rPr>
      </w:pPr>
      <w:r w:rsidRPr="00CB72C8">
        <w:rPr>
          <w:rFonts w:asciiTheme="minorHAnsi" w:hAnsiTheme="minorHAnsi" w:cstheme="minorHAnsi"/>
          <w:color w:val="auto"/>
          <w:sz w:val="22"/>
          <w:szCs w:val="22"/>
        </w:rPr>
        <w:t>Postanowienia niniejszego Regulaminu nie mają na celu wyłączać ani ograniczać jakichkolwiek praw Uczestników przysługujących mu na mocy bezwzględnie obowiązujących przepisów prawa. W przypadku niezgodności postanowień niniejszego Regulaminu z powyższymi przepisami, pierwszeństwo mają te przepisy, a pozostałe postanowienia znajdują zastosowanie w najszerszym zakresie dopuszczalnym przez prawo.</w:t>
      </w:r>
    </w:p>
    <w:p w:rsidR="00C6158C" w:rsidRPr="00CB72C8" w:rsidRDefault="00C6158C" w:rsidP="00C6158C">
      <w:pPr>
        <w:pStyle w:val="gmail-msolistparagraph"/>
        <w:numPr>
          <w:ilvl w:val="0"/>
          <w:numId w:val="8"/>
        </w:numPr>
        <w:spacing w:before="0" w:beforeAutospacing="0" w:after="0" w:afterAutospacing="0"/>
        <w:jc w:val="both"/>
        <w:rPr>
          <w:rFonts w:asciiTheme="minorHAnsi" w:hAnsiTheme="minorHAnsi" w:cstheme="minorHAnsi"/>
          <w:sz w:val="22"/>
          <w:szCs w:val="22"/>
        </w:rPr>
      </w:pPr>
      <w:r w:rsidRPr="00CB72C8">
        <w:rPr>
          <w:rFonts w:ascii="Calibri Light" w:hAnsi="Calibri Light" w:cs="Calibri Light"/>
          <w:sz w:val="22"/>
          <w:szCs w:val="22"/>
        </w:rPr>
        <w:t xml:space="preserve">Organizator informuje, iż w przypadku powstania sporu, w szczególności w przypadku sporu co do </w:t>
      </w:r>
      <w:r w:rsidRPr="00CB72C8">
        <w:rPr>
          <w:rFonts w:asciiTheme="minorHAnsi" w:hAnsiTheme="minorHAnsi" w:cstheme="minorHAnsi"/>
          <w:sz w:val="22"/>
          <w:szCs w:val="22"/>
        </w:rPr>
        <w:t xml:space="preserve">rozpatrzenia reklamacji oprócz możliwości skorzystania z dochodzenia praw na drodze sądowej istnieje możliwość skorzystania z pozasądowych sposobów rozpatrywania reklamacji i dochodzenia praw. Konsumenci mogą korzystać z pomocy rzeczników praw konsumenta, organizacji pozarządowych lub innych podmiotów. </w:t>
      </w:r>
    </w:p>
    <w:p w:rsidR="00C6158C" w:rsidRPr="00CB72C8" w:rsidRDefault="00C6158C" w:rsidP="00C6158C">
      <w:pPr>
        <w:pStyle w:val="gmail-msolistparagraph"/>
        <w:numPr>
          <w:ilvl w:val="0"/>
          <w:numId w:val="8"/>
        </w:numPr>
        <w:spacing w:before="0" w:beforeAutospacing="0" w:after="0" w:afterAutospacing="0"/>
        <w:jc w:val="both"/>
        <w:rPr>
          <w:rFonts w:asciiTheme="minorHAnsi" w:hAnsiTheme="minorHAnsi" w:cstheme="minorHAnsi"/>
          <w:sz w:val="22"/>
          <w:szCs w:val="22"/>
        </w:rPr>
      </w:pPr>
      <w:r w:rsidRPr="00CB72C8">
        <w:rPr>
          <w:rFonts w:asciiTheme="minorHAnsi" w:hAnsiTheme="minorHAnsi" w:cstheme="minorHAnsi"/>
          <w:sz w:val="22"/>
          <w:szCs w:val="22"/>
        </w:rPr>
        <w:t xml:space="preserve">Celem zapoznania się zasadami dostępu do pozasądowych sposobów rozstrzygania sporów, można zwrócić się do danego organu lub podmiotu uprawnionego do prowadzenia pozasądowych sposób rozpatrywania sporów. Więcej informacji znajduje się na stronie </w:t>
      </w:r>
      <w:hyperlink r:id="rId11" w:history="1">
        <w:r w:rsidRPr="00CB72C8">
          <w:rPr>
            <w:rStyle w:val="Hipercze"/>
            <w:rFonts w:asciiTheme="minorHAnsi" w:hAnsiTheme="minorHAnsi" w:cstheme="minorHAnsi"/>
            <w:color w:val="auto"/>
            <w:sz w:val="22"/>
            <w:szCs w:val="22"/>
          </w:rPr>
          <w:t>https://www.uokik.gov.pl/</w:t>
        </w:r>
      </w:hyperlink>
      <w:r w:rsidRPr="00CB72C8">
        <w:rPr>
          <w:rFonts w:asciiTheme="minorHAnsi" w:hAnsiTheme="minorHAnsi" w:cstheme="minorHAnsi"/>
          <w:sz w:val="22"/>
          <w:szCs w:val="22"/>
        </w:rPr>
        <w:t xml:space="preserve">. </w:t>
      </w:r>
    </w:p>
    <w:p w:rsidR="00C6158C" w:rsidRPr="00CB72C8" w:rsidRDefault="00C6158C" w:rsidP="00C6158C">
      <w:pPr>
        <w:pStyle w:val="Akapitzlist"/>
        <w:numPr>
          <w:ilvl w:val="0"/>
          <w:numId w:val="8"/>
        </w:numPr>
        <w:jc w:val="both"/>
        <w:rPr>
          <w:rFonts w:asciiTheme="minorHAnsi" w:hAnsiTheme="minorHAnsi" w:cstheme="minorHAnsi"/>
          <w:sz w:val="22"/>
          <w:szCs w:val="22"/>
        </w:rPr>
      </w:pPr>
      <w:r w:rsidRPr="00CB72C8">
        <w:rPr>
          <w:rFonts w:asciiTheme="minorHAnsi" w:hAnsiTheme="minorHAnsi" w:cstheme="minorHAnsi"/>
          <w:sz w:val="22"/>
          <w:szCs w:val="22"/>
        </w:rPr>
        <w:t>Informacja o platformie ODR</w:t>
      </w:r>
    </w:p>
    <w:p w:rsidR="00C6158C" w:rsidRPr="00CB72C8" w:rsidRDefault="00C6158C" w:rsidP="00C6158C">
      <w:pPr>
        <w:pStyle w:val="Akapitzlist"/>
        <w:jc w:val="both"/>
        <w:rPr>
          <w:rFonts w:asciiTheme="minorHAnsi" w:hAnsiTheme="minorHAnsi" w:cstheme="minorHAnsi"/>
          <w:sz w:val="22"/>
          <w:szCs w:val="22"/>
        </w:rPr>
      </w:pPr>
      <w:r w:rsidRPr="00CB72C8">
        <w:rPr>
          <w:rFonts w:asciiTheme="minorHAnsi" w:hAnsiTheme="minorHAnsi" w:cstheme="minorHAnsi"/>
          <w:sz w:val="22"/>
          <w:szCs w:val="22"/>
        </w:rPr>
        <w:t xml:space="preserve">Organizator informuje, iż zgodnie z </w:t>
      </w:r>
      <w:r w:rsidRPr="00CB72C8">
        <w:rPr>
          <w:rFonts w:asciiTheme="minorHAnsi" w:hAnsiTheme="minorHAnsi" w:cstheme="minorHAnsi"/>
          <w:i/>
          <w:iCs/>
          <w:sz w:val="22"/>
          <w:szCs w:val="22"/>
        </w:rPr>
        <w:t>Rozporządzeniem Parlamentu Europejskiego i Rady (UE) nr 524/2-13 z dnia 21 maja 2013r. w sprawie internetowego systemu rozstrzygania sporów konsumenckich oraz zmiany Rozporządzenia WE nr 2006/2004 i dyrektywy 2009/22/WE (rozporządzenie ODR)</w:t>
      </w:r>
      <w:r w:rsidRPr="00CB72C8">
        <w:rPr>
          <w:rFonts w:asciiTheme="minorHAnsi" w:hAnsiTheme="minorHAnsi" w:cstheme="minorHAnsi"/>
          <w:sz w:val="22"/>
          <w:szCs w:val="22"/>
        </w:rPr>
        <w:t xml:space="preserve"> Konsument może skorzystać z pozasądowych sposobów rozpatrywania reklamacji i dochodzenia roszczeń w ramach elektronicznej platformy dostępnej  pod adresem </w:t>
      </w:r>
      <w:hyperlink r:id="rId12" w:history="1">
        <w:r w:rsidRPr="00CB72C8">
          <w:rPr>
            <w:rStyle w:val="Hipercze"/>
            <w:rFonts w:asciiTheme="minorHAnsi" w:hAnsiTheme="minorHAnsi" w:cstheme="minorHAnsi"/>
            <w:color w:val="auto"/>
            <w:sz w:val="22"/>
            <w:szCs w:val="22"/>
          </w:rPr>
          <w:t>http://ec.europa.eu/consumers/odr</w:t>
        </w:r>
      </w:hyperlink>
      <w:r w:rsidRPr="00CB72C8">
        <w:rPr>
          <w:rStyle w:val="gmail-msohyperlink"/>
          <w:rFonts w:asciiTheme="minorHAnsi" w:hAnsiTheme="minorHAnsi" w:cstheme="minorHAnsi"/>
          <w:sz w:val="22"/>
          <w:szCs w:val="22"/>
        </w:rPr>
        <w:t xml:space="preserve">. </w:t>
      </w:r>
      <w:r w:rsidRPr="00CB72C8">
        <w:rPr>
          <w:rFonts w:asciiTheme="minorHAnsi" w:hAnsiTheme="minorHAnsi" w:cstheme="minorHAnsi"/>
          <w:sz w:val="22"/>
          <w:szCs w:val="22"/>
        </w:rPr>
        <w:t xml:space="preserve"> Platforma </w:t>
      </w:r>
      <w:r w:rsidRPr="00CB72C8">
        <w:rPr>
          <w:rStyle w:val="gmail-caps"/>
          <w:rFonts w:asciiTheme="minorHAnsi" w:hAnsiTheme="minorHAnsi" w:cstheme="minorHAnsi"/>
          <w:sz w:val="22"/>
          <w:szCs w:val="22"/>
        </w:rPr>
        <w:t>ODR</w:t>
      </w:r>
      <w:r w:rsidRPr="00CB72C8">
        <w:rPr>
          <w:rFonts w:asciiTheme="minorHAnsi" w:hAnsiTheme="minorHAnsi" w:cstheme="minorHAnsi"/>
          <w:sz w:val="22"/>
          <w:szCs w:val="22"/>
        </w:rPr>
        <w:t xml:space="preserve"> jest interaktywną stroną internetową, do której możliwy jest elektroniczny i bezpłatny dostęp we wszystkich językach urzędowych instytucji Unii, z którego może skorzystać Klient będący konsumentem.  </w:t>
      </w:r>
    </w:p>
    <w:p w:rsidR="00C6158C" w:rsidRPr="00CB72C8" w:rsidRDefault="00C6158C" w:rsidP="00C6158C">
      <w:pPr>
        <w:pStyle w:val="Akapitzlist"/>
        <w:jc w:val="both"/>
        <w:rPr>
          <w:rFonts w:asciiTheme="minorHAnsi" w:hAnsiTheme="minorHAnsi" w:cstheme="minorHAnsi"/>
          <w:sz w:val="22"/>
          <w:szCs w:val="22"/>
        </w:rPr>
      </w:pPr>
      <w:r w:rsidRPr="00CB72C8">
        <w:rPr>
          <w:rFonts w:asciiTheme="minorHAnsi" w:hAnsiTheme="minorHAnsi" w:cstheme="minorHAnsi"/>
          <w:sz w:val="22"/>
          <w:szCs w:val="22"/>
        </w:rPr>
        <w:t xml:space="preserve">Powyższe informacje nie oznaczają zobowiązania się Organizatora do poddania się rozstrzyganiu sporów przy wykorzystaniu pozasądowych sposobów lub platformy ODR.  </w:t>
      </w:r>
    </w:p>
    <w:p w:rsidR="00C6158C" w:rsidRPr="00CB72C8" w:rsidRDefault="00C6158C" w:rsidP="00C6158C">
      <w:pPr>
        <w:spacing w:line="256" w:lineRule="auto"/>
        <w:rPr>
          <w:rStyle w:val="Pogrubienie"/>
          <w:rFonts w:ascii="Calibri Light" w:hAnsi="Calibri Light" w:cs="Calibri Light"/>
        </w:rPr>
      </w:pPr>
    </w:p>
    <w:p w:rsidR="00C6158C" w:rsidRPr="00CB72C8" w:rsidRDefault="00C6158C" w:rsidP="00C6158C">
      <w:pPr>
        <w:pStyle w:val="Tekstpodstawowy"/>
        <w:rPr>
          <w:lang w:eastAsia="pl-PL"/>
        </w:rPr>
      </w:pPr>
    </w:p>
    <w:p w:rsidR="002C093F" w:rsidRPr="00CB72C8" w:rsidRDefault="002C093F" w:rsidP="00CC784C">
      <w:pPr>
        <w:pStyle w:val="NormalnyWeb"/>
        <w:ind w:left="720"/>
        <w:rPr>
          <w:rFonts w:asciiTheme="minorHAnsi" w:hAnsiTheme="minorHAnsi" w:cstheme="minorHAnsi"/>
          <w:b/>
          <w:color w:val="auto"/>
          <w:sz w:val="22"/>
          <w:szCs w:val="22"/>
        </w:rPr>
      </w:pPr>
    </w:p>
    <w:p w:rsidR="002C093F" w:rsidRPr="00CB72C8" w:rsidRDefault="002C093F" w:rsidP="00CC784C">
      <w:pPr>
        <w:pStyle w:val="NormalnyWeb"/>
        <w:rPr>
          <w:rFonts w:asciiTheme="minorHAnsi" w:hAnsiTheme="minorHAnsi" w:cstheme="minorHAnsi"/>
          <w:color w:val="auto"/>
          <w:sz w:val="22"/>
          <w:szCs w:val="22"/>
        </w:rPr>
      </w:pPr>
    </w:p>
    <w:sectPr w:rsidR="002C093F" w:rsidRPr="00CB72C8">
      <w:pgSz w:w="11906" w:h="16838"/>
      <w:pgMar w:top="1134" w:right="1134" w:bottom="1134" w:left="1134" w:header="0" w:footer="0" w:gutter="0"/>
      <w:cols w:space="720"/>
      <w:formProt w:val="0"/>
      <w:titlePg/>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F73A" w16cex:dateUtc="2021-02-22T08: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iberation Mono">
    <w:altName w:val="Courier New"/>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40209"/>
    <w:multiLevelType w:val="multilevel"/>
    <w:tmpl w:val="80A019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540D0B"/>
    <w:multiLevelType w:val="multilevel"/>
    <w:tmpl w:val="2B5E3A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7EC27F9"/>
    <w:multiLevelType w:val="multilevel"/>
    <w:tmpl w:val="888006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2446F6"/>
    <w:multiLevelType w:val="multilevel"/>
    <w:tmpl w:val="3E94110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424F2379"/>
    <w:multiLevelType w:val="multilevel"/>
    <w:tmpl w:val="2C66BD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21232C"/>
    <w:multiLevelType w:val="multilevel"/>
    <w:tmpl w:val="0B0871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B816FA"/>
    <w:multiLevelType w:val="hybridMultilevel"/>
    <w:tmpl w:val="34F63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124193"/>
    <w:multiLevelType w:val="multilevel"/>
    <w:tmpl w:val="A844C9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5B078E7"/>
    <w:multiLevelType w:val="multilevel"/>
    <w:tmpl w:val="0B4CD6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5616463F"/>
    <w:multiLevelType w:val="multilevel"/>
    <w:tmpl w:val="669277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66773198"/>
    <w:multiLevelType w:val="multilevel"/>
    <w:tmpl w:val="AFA26F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B02710C"/>
    <w:multiLevelType w:val="multilevel"/>
    <w:tmpl w:val="82685626"/>
    <w:lvl w:ilvl="0">
      <w:start w:val="2"/>
      <w:numFmt w:val="decimal"/>
      <w:lvlText w:val="%1."/>
      <w:lvlJc w:val="left"/>
      <w:pPr>
        <w:tabs>
          <w:tab w:val="num" w:pos="720"/>
        </w:tabs>
        <w:ind w:left="720" w:hanging="360"/>
      </w:pPr>
      <w:rPr>
        <w:rFonts w:hint="default"/>
        <w:b/>
        <w:bCs/>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2" w15:restartNumberingAfterBreak="0">
    <w:nsid w:val="7E6409E5"/>
    <w:multiLevelType w:val="multilevel"/>
    <w:tmpl w:val="8D42AF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8"/>
  </w:num>
  <w:num w:numId="3">
    <w:abstractNumId w:val="2"/>
  </w:num>
  <w:num w:numId="4">
    <w:abstractNumId w:val="9"/>
  </w:num>
  <w:num w:numId="5">
    <w:abstractNumId w:val="7"/>
  </w:num>
  <w:num w:numId="6">
    <w:abstractNumId w:val="12"/>
  </w:num>
  <w:num w:numId="7">
    <w:abstractNumId w:val="4"/>
  </w:num>
  <w:num w:numId="8">
    <w:abstractNumId w:val="0"/>
  </w:num>
  <w:num w:numId="9">
    <w:abstractNumId w:val="1"/>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3F"/>
    <w:rsid w:val="000B5CBE"/>
    <w:rsid w:val="002447F2"/>
    <w:rsid w:val="002C093F"/>
    <w:rsid w:val="003110AF"/>
    <w:rsid w:val="00515584"/>
    <w:rsid w:val="0074642F"/>
    <w:rsid w:val="00810385"/>
    <w:rsid w:val="008A100A"/>
    <w:rsid w:val="009237AE"/>
    <w:rsid w:val="00A9689C"/>
    <w:rsid w:val="00B90209"/>
    <w:rsid w:val="00BE7742"/>
    <w:rsid w:val="00C6158C"/>
    <w:rsid w:val="00CB72C8"/>
    <w:rsid w:val="00CC784C"/>
    <w:rsid w:val="00EB3BFE"/>
    <w:rsid w:val="00EC0BBC"/>
    <w:rsid w:val="00F374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B855"/>
  <w15:docId w15:val="{87554717-92FE-467C-B19F-A2EA8F2B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3">
    <w:name w:val="heading 3"/>
    <w:basedOn w:val="Nagwek"/>
    <w:next w:val="Tekstpodstawowy"/>
    <w:qFormat/>
    <w:pPr>
      <w:spacing w:before="140" w:after="20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C3752"/>
    <w:rPr>
      <w:b/>
      <w:bCs/>
    </w:rPr>
  </w:style>
  <w:style w:type="character" w:customStyle="1" w:styleId="czeinternetowe">
    <w:name w:val="Łącze internetowe"/>
    <w:basedOn w:val="Domylnaczcionkaakapitu"/>
    <w:uiPriority w:val="99"/>
    <w:unhideWhenUsed/>
    <w:rsid w:val="00692745"/>
    <w:rPr>
      <w:color w:val="0000FF" w:themeColor="hyperlink"/>
      <w:u w:val="single"/>
    </w:rPr>
  </w:style>
  <w:style w:type="character" w:styleId="Odwoaniedokomentarza">
    <w:name w:val="annotation reference"/>
    <w:basedOn w:val="Domylnaczcionkaakapitu"/>
    <w:uiPriority w:val="99"/>
    <w:semiHidden/>
    <w:unhideWhenUsed/>
    <w:qFormat/>
    <w:rsid w:val="00692745"/>
    <w:rPr>
      <w:sz w:val="16"/>
      <w:szCs w:val="16"/>
    </w:rPr>
  </w:style>
  <w:style w:type="character" w:customStyle="1" w:styleId="TekstkomentarzaZnak">
    <w:name w:val="Tekst komentarza Znak"/>
    <w:basedOn w:val="Domylnaczcionkaakapitu"/>
    <w:link w:val="Tekstkomentarza"/>
    <w:uiPriority w:val="99"/>
    <w:semiHidden/>
    <w:qFormat/>
    <w:rsid w:val="00692745"/>
    <w:rPr>
      <w:sz w:val="20"/>
      <w:szCs w:val="20"/>
    </w:rPr>
  </w:style>
  <w:style w:type="character" w:customStyle="1" w:styleId="TematkomentarzaZnak">
    <w:name w:val="Temat komentarza Znak"/>
    <w:basedOn w:val="TekstkomentarzaZnak"/>
    <w:link w:val="Tematkomentarza"/>
    <w:uiPriority w:val="99"/>
    <w:semiHidden/>
    <w:qFormat/>
    <w:rsid w:val="00692745"/>
    <w:rPr>
      <w:b/>
      <w:bCs/>
      <w:sz w:val="20"/>
      <w:szCs w:val="20"/>
    </w:rPr>
  </w:style>
  <w:style w:type="character" w:customStyle="1" w:styleId="TekstdymkaZnak">
    <w:name w:val="Tekst dymka Znak"/>
    <w:basedOn w:val="Domylnaczcionkaakapitu"/>
    <w:link w:val="Tekstdymka"/>
    <w:uiPriority w:val="99"/>
    <w:semiHidden/>
    <w:qFormat/>
    <w:rsid w:val="00692745"/>
    <w:rPr>
      <w:rFonts w:ascii="Tahoma" w:hAnsi="Tahoma" w:cs="Tahoma"/>
      <w:sz w:val="16"/>
      <w:szCs w:val="16"/>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NormalnyWeb">
    <w:name w:val="Normal (Web)"/>
    <w:basedOn w:val="Normalny"/>
    <w:next w:val="Tekstpodstawowy"/>
    <w:autoRedefine/>
    <w:uiPriority w:val="99"/>
    <w:unhideWhenUsed/>
    <w:qFormat/>
    <w:rsid w:val="00CC784C"/>
    <w:pPr>
      <w:shd w:val="clear" w:color="auto" w:fill="FFFFFF"/>
      <w:spacing w:after="0" w:line="240" w:lineRule="auto"/>
      <w:jc w:val="both"/>
      <w:textAlignment w:val="baseline"/>
    </w:pPr>
    <w:rPr>
      <w:rFonts w:ascii="Helvetica" w:eastAsia="Times New Roman" w:hAnsi="Helvetica" w:cs="Times New Roman"/>
      <w:color w:val="333333"/>
      <w:sz w:val="21"/>
      <w:szCs w:val="21"/>
      <w:shd w:val="clear" w:color="auto" w:fill="FFFFFF"/>
      <w:lang w:eastAsia="pl-PL"/>
    </w:rPr>
  </w:style>
  <w:style w:type="paragraph" w:styleId="Tekstkomentarza">
    <w:name w:val="annotation text"/>
    <w:basedOn w:val="Normalny"/>
    <w:link w:val="TekstkomentarzaZnak"/>
    <w:uiPriority w:val="99"/>
    <w:semiHidden/>
    <w:unhideWhenUsed/>
    <w:qFormat/>
    <w:rsid w:val="0069274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92745"/>
    <w:rPr>
      <w:b/>
      <w:bCs/>
    </w:rPr>
  </w:style>
  <w:style w:type="paragraph" w:styleId="Tekstdymka">
    <w:name w:val="Balloon Text"/>
    <w:basedOn w:val="Normalny"/>
    <w:link w:val="TekstdymkaZnak"/>
    <w:uiPriority w:val="99"/>
    <w:semiHidden/>
    <w:unhideWhenUsed/>
    <w:qFormat/>
    <w:rsid w:val="00692745"/>
    <w:pPr>
      <w:spacing w:after="0" w:line="240" w:lineRule="auto"/>
    </w:pPr>
    <w:rPr>
      <w:rFonts w:ascii="Tahoma" w:hAnsi="Tahoma" w:cs="Tahoma"/>
      <w:sz w:val="16"/>
      <w:szCs w:val="16"/>
    </w:rPr>
  </w:style>
  <w:style w:type="paragraph" w:customStyle="1" w:styleId="Tekstwstpniesformatowany">
    <w:name w:val="Tekst wstępnie sformatowany"/>
    <w:basedOn w:val="Normalny"/>
    <w:qFormat/>
    <w:pPr>
      <w:spacing w:after="0"/>
    </w:pPr>
    <w:rPr>
      <w:rFonts w:ascii="Liberation Mono" w:eastAsia="Liberation Mono" w:hAnsi="Liberation Mono" w:cs="Liberation Mono"/>
      <w:sz w:val="20"/>
      <w:szCs w:val="20"/>
    </w:rPr>
  </w:style>
  <w:style w:type="paragraph" w:styleId="Akapitzlist">
    <w:name w:val="List Paragraph"/>
    <w:basedOn w:val="Normalny"/>
    <w:uiPriority w:val="34"/>
    <w:qFormat/>
    <w:rsid w:val="00DA08CA"/>
    <w:pPr>
      <w:suppressAutoHyphens w:val="0"/>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qFormat/>
    <w:rsid w:val="00DA08CA"/>
    <w:pPr>
      <w:suppressAutoHyphens w:val="0"/>
    </w:pPr>
    <w:rPr>
      <w:rFonts w:ascii="Calibri" w:eastAsia="Calibri" w:hAnsi="Calibri" w:cs="Calibri"/>
      <w:color w:val="000000"/>
      <w:sz w:val="24"/>
      <w:szCs w:val="24"/>
    </w:rPr>
  </w:style>
  <w:style w:type="character" w:styleId="Hipercze">
    <w:name w:val="Hyperlink"/>
    <w:basedOn w:val="Domylnaczcionkaakapitu"/>
    <w:uiPriority w:val="99"/>
    <w:unhideWhenUsed/>
    <w:rsid w:val="00C6158C"/>
    <w:rPr>
      <w:color w:val="0000FF"/>
      <w:u w:val="single"/>
    </w:rPr>
  </w:style>
  <w:style w:type="paragraph" w:customStyle="1" w:styleId="gmail-msolistparagraph">
    <w:name w:val="gmail-msolistparagraph"/>
    <w:basedOn w:val="Normalny"/>
    <w:rsid w:val="00C6158C"/>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mail-msohyperlink">
    <w:name w:val="gmail-msohyperlink"/>
    <w:basedOn w:val="Domylnaczcionkaakapitu"/>
    <w:rsid w:val="00C6158C"/>
  </w:style>
  <w:style w:type="character" w:customStyle="1" w:styleId="gmail-caps">
    <w:name w:val="gmail-caps"/>
    <w:basedOn w:val="Domylnaczcionkaakapitu"/>
    <w:rsid w:val="00C6158C"/>
  </w:style>
  <w:style w:type="character" w:styleId="UyteHipercze">
    <w:name w:val="FollowedHyperlink"/>
    <w:basedOn w:val="Domylnaczcionkaakapitu"/>
    <w:uiPriority w:val="99"/>
    <w:semiHidden/>
    <w:unhideWhenUsed/>
    <w:rsid w:val="00C61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72499">
      <w:bodyDiv w:val="1"/>
      <w:marLeft w:val="0"/>
      <w:marRight w:val="0"/>
      <w:marTop w:val="0"/>
      <w:marBottom w:val="0"/>
      <w:divBdr>
        <w:top w:val="none" w:sz="0" w:space="0" w:color="auto"/>
        <w:left w:val="none" w:sz="0" w:space="0" w:color="auto"/>
        <w:bottom w:val="none" w:sz="0" w:space="0" w:color="auto"/>
        <w:right w:val="none" w:sz="0" w:space="0" w:color="auto"/>
      </w:divBdr>
    </w:div>
    <w:div w:id="144750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m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pelc@nmm.pl" TargetMode="External"/><Relationship Id="rId12" Type="http://schemas.openxmlformats.org/officeDocument/2006/relationships/hyperlink" Target="http://ec.europa.eu/consumers/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aefer@nmm.pl" TargetMode="External"/><Relationship Id="rId11" Type="http://schemas.openxmlformats.org/officeDocument/2006/relationships/hyperlink" Target="https://www.uokik.gov.pl/" TargetMode="External"/><Relationship Id="rId5" Type="http://schemas.openxmlformats.org/officeDocument/2006/relationships/hyperlink" Target="mailto:kobietynafali@nmm.pl" TargetMode="External"/><Relationship Id="rId15" Type="http://schemas.microsoft.com/office/2018/08/relationships/commentsExtensible" Target="commentsExtensible.xml"/><Relationship Id="rId10" Type="http://schemas.openxmlformats.org/officeDocument/2006/relationships/hyperlink" Target="mailto:w.pelc@nmm.pl" TargetMode="External"/><Relationship Id="rId4" Type="http://schemas.openxmlformats.org/officeDocument/2006/relationships/webSettings" Target="webSettings.xml"/><Relationship Id="rId9" Type="http://schemas.openxmlformats.org/officeDocument/2006/relationships/hyperlink" Target="mailto:k.schaefer@nm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2369</Words>
  <Characters>14220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Katarzyna Schaefer</cp:lastModifiedBy>
  <cp:revision>2</cp:revision>
  <dcterms:created xsi:type="dcterms:W3CDTF">2021-02-22T11:31:00Z</dcterms:created>
  <dcterms:modified xsi:type="dcterms:W3CDTF">2021-02-22T11:31:00Z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